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654DB" w14:textId="7FB388A9" w:rsidR="003257CD" w:rsidRPr="0069293A" w:rsidRDefault="003257CD" w:rsidP="003257CD">
      <w:pPr>
        <w:jc w:val="center"/>
        <w:rPr>
          <w:rFonts w:ascii="Segoe UI" w:hAnsi="Segoe UI" w:cs="Segoe UI"/>
          <w:b/>
          <w:u w:val="single"/>
        </w:rPr>
      </w:pPr>
      <w:r w:rsidRPr="0069293A">
        <w:rPr>
          <w:rFonts w:ascii="Segoe UI" w:hAnsi="Segoe UI" w:cs="Segoe UI"/>
          <w:b/>
          <w:u w:val="single"/>
        </w:rPr>
        <w:t xml:space="preserve">OATT Attachment AQ Delivery Point </w:t>
      </w:r>
      <w:r w:rsidR="00E3118B" w:rsidRPr="0069293A">
        <w:rPr>
          <w:rFonts w:ascii="Segoe UI" w:hAnsi="Segoe UI" w:cs="Segoe UI"/>
          <w:b/>
          <w:u w:val="single"/>
        </w:rPr>
        <w:t>Assessment</w:t>
      </w:r>
      <w:r w:rsidR="00113943" w:rsidRPr="0069293A">
        <w:rPr>
          <w:rFonts w:ascii="Segoe UI" w:hAnsi="Segoe UI" w:cs="Segoe UI"/>
          <w:b/>
          <w:u w:val="single"/>
        </w:rPr>
        <w:t xml:space="preserve"> </w:t>
      </w:r>
      <w:r w:rsidRPr="0069293A">
        <w:rPr>
          <w:rFonts w:ascii="Segoe UI" w:hAnsi="Segoe UI" w:cs="Segoe UI"/>
          <w:b/>
          <w:u w:val="single"/>
        </w:rPr>
        <w:t>Processes Guidelines</w:t>
      </w:r>
    </w:p>
    <w:p w14:paraId="53522967" w14:textId="77777777" w:rsidR="003F7032" w:rsidRPr="0069293A" w:rsidRDefault="003F7032">
      <w:pPr>
        <w:rPr>
          <w:rFonts w:ascii="Segoe UI" w:hAnsi="Segoe UI" w:cs="Segoe UI"/>
        </w:rPr>
      </w:pPr>
    </w:p>
    <w:p w14:paraId="120B3813" w14:textId="3782EBBC" w:rsidR="00EC549F" w:rsidRPr="0069293A" w:rsidRDefault="00EC549F">
      <w:pPr>
        <w:rPr>
          <w:rFonts w:ascii="Segoe UI" w:hAnsi="Segoe UI" w:cs="Segoe UI"/>
          <w:sz w:val="20"/>
          <w:szCs w:val="20"/>
        </w:rPr>
      </w:pPr>
      <w:r w:rsidRPr="0069293A">
        <w:rPr>
          <w:rFonts w:ascii="Segoe UI" w:hAnsi="Segoe UI" w:cs="Segoe UI"/>
          <w:sz w:val="20"/>
          <w:szCs w:val="20"/>
        </w:rPr>
        <w:t xml:space="preserve">The purpose of the Delivery Point </w:t>
      </w:r>
      <w:r w:rsidR="00E3118B" w:rsidRPr="0069293A">
        <w:rPr>
          <w:rFonts w:ascii="Segoe UI" w:hAnsi="Segoe UI" w:cs="Segoe UI"/>
          <w:sz w:val="20"/>
          <w:szCs w:val="20"/>
        </w:rPr>
        <w:t>Assessment</w:t>
      </w:r>
      <w:r w:rsidRPr="0069293A">
        <w:rPr>
          <w:rFonts w:ascii="Segoe UI" w:hAnsi="Segoe UI" w:cs="Segoe UI"/>
          <w:sz w:val="20"/>
          <w:szCs w:val="20"/>
        </w:rPr>
        <w:t xml:space="preserve"> </w:t>
      </w:r>
      <w:r w:rsidR="008A241C" w:rsidRPr="0069293A">
        <w:rPr>
          <w:rFonts w:ascii="Segoe UI" w:hAnsi="Segoe UI" w:cs="Segoe UI"/>
          <w:sz w:val="20"/>
          <w:szCs w:val="20"/>
        </w:rPr>
        <w:t xml:space="preserve">(DPA) </w:t>
      </w:r>
      <w:r w:rsidRPr="0069293A">
        <w:rPr>
          <w:rFonts w:ascii="Segoe UI" w:hAnsi="Segoe UI" w:cs="Segoe UI"/>
          <w:sz w:val="20"/>
          <w:szCs w:val="20"/>
        </w:rPr>
        <w:t xml:space="preserve">process </w:t>
      </w:r>
      <w:r w:rsidR="00914A47" w:rsidRPr="0069293A">
        <w:rPr>
          <w:rFonts w:ascii="Segoe UI" w:hAnsi="Segoe UI" w:cs="Segoe UI"/>
          <w:sz w:val="20"/>
          <w:szCs w:val="20"/>
        </w:rPr>
        <w:t xml:space="preserve">of Attachment AQ </w:t>
      </w:r>
      <w:r w:rsidRPr="0069293A">
        <w:rPr>
          <w:rFonts w:ascii="Segoe UI" w:hAnsi="Segoe UI" w:cs="Segoe UI"/>
          <w:sz w:val="20"/>
          <w:szCs w:val="20"/>
        </w:rPr>
        <w:t>is</w:t>
      </w:r>
      <w:r w:rsidR="008A241C" w:rsidRPr="0069293A">
        <w:rPr>
          <w:rFonts w:ascii="Segoe UI" w:hAnsi="Segoe UI" w:cs="Segoe UI"/>
          <w:sz w:val="20"/>
          <w:szCs w:val="20"/>
        </w:rPr>
        <w:t xml:space="preserve"> to provide </w:t>
      </w:r>
      <w:r w:rsidR="00914A47" w:rsidRPr="0069293A">
        <w:rPr>
          <w:rFonts w:ascii="Segoe UI" w:hAnsi="Segoe UI" w:cs="Segoe UI"/>
          <w:sz w:val="20"/>
          <w:szCs w:val="20"/>
        </w:rPr>
        <w:t xml:space="preserve">transmission </w:t>
      </w:r>
      <w:r w:rsidR="008A241C" w:rsidRPr="0069293A">
        <w:rPr>
          <w:rFonts w:ascii="Segoe UI" w:hAnsi="Segoe UI" w:cs="Segoe UI"/>
          <w:sz w:val="20"/>
          <w:szCs w:val="20"/>
        </w:rPr>
        <w:t xml:space="preserve">customers with a more efficient process for addition, modification, or </w:t>
      </w:r>
      <w:r w:rsidR="00664747" w:rsidRPr="0069293A">
        <w:rPr>
          <w:rFonts w:ascii="Segoe UI" w:hAnsi="Segoe UI" w:cs="Segoe UI"/>
          <w:sz w:val="20"/>
          <w:szCs w:val="20"/>
        </w:rPr>
        <w:t xml:space="preserve">abandonment of delivery points. </w:t>
      </w:r>
      <w:r w:rsidR="001959B5" w:rsidRPr="0069293A">
        <w:rPr>
          <w:rFonts w:ascii="Segoe UI" w:hAnsi="Segoe UI" w:cs="Segoe UI"/>
          <w:sz w:val="20"/>
          <w:szCs w:val="20"/>
        </w:rPr>
        <w:t xml:space="preserve"> This document provides the guidelines </w:t>
      </w:r>
      <w:r w:rsidR="00935726" w:rsidRPr="0069293A">
        <w:rPr>
          <w:rFonts w:ascii="Segoe UI" w:hAnsi="Segoe UI" w:cs="Segoe UI"/>
          <w:sz w:val="20"/>
          <w:szCs w:val="20"/>
        </w:rPr>
        <w:t>for interactio</w:t>
      </w:r>
      <w:r w:rsidR="00311ECC" w:rsidRPr="0069293A">
        <w:rPr>
          <w:rFonts w:ascii="Segoe UI" w:hAnsi="Segoe UI" w:cs="Segoe UI"/>
          <w:sz w:val="20"/>
          <w:szCs w:val="20"/>
        </w:rPr>
        <w:t xml:space="preserve">n among Transmission Customers </w:t>
      </w:r>
      <w:r w:rsidR="00935726" w:rsidRPr="0069293A">
        <w:rPr>
          <w:rFonts w:ascii="Segoe UI" w:hAnsi="Segoe UI" w:cs="Segoe UI"/>
          <w:sz w:val="20"/>
          <w:szCs w:val="20"/>
        </w:rPr>
        <w:t xml:space="preserve">and SPP pertaining to the Delivery Point </w:t>
      </w:r>
      <w:r w:rsidR="00B30371" w:rsidRPr="0069293A">
        <w:rPr>
          <w:rFonts w:ascii="Segoe UI" w:hAnsi="Segoe UI" w:cs="Segoe UI"/>
          <w:sz w:val="20"/>
          <w:szCs w:val="20"/>
        </w:rPr>
        <w:t>Assessment</w:t>
      </w:r>
      <w:r w:rsidR="00935726" w:rsidRPr="0069293A">
        <w:rPr>
          <w:rFonts w:ascii="Segoe UI" w:hAnsi="Segoe UI" w:cs="Segoe UI"/>
          <w:sz w:val="20"/>
          <w:szCs w:val="20"/>
        </w:rPr>
        <w:t xml:space="preserve"> process.</w:t>
      </w:r>
    </w:p>
    <w:p w14:paraId="5372FAB5" w14:textId="77777777" w:rsidR="001F0A4A" w:rsidRPr="0069293A" w:rsidRDefault="001F0A4A">
      <w:pPr>
        <w:rPr>
          <w:rFonts w:ascii="Segoe UI" w:hAnsi="Segoe UI" w:cs="Segoe UI"/>
          <w:sz w:val="20"/>
          <w:szCs w:val="20"/>
        </w:rPr>
      </w:pPr>
    </w:p>
    <w:p w14:paraId="7D08C85E" w14:textId="6A4676C4" w:rsidR="001F0A4A" w:rsidRPr="0069293A" w:rsidRDefault="001F0A4A">
      <w:pPr>
        <w:rPr>
          <w:rFonts w:ascii="Segoe UI" w:hAnsi="Segoe UI" w:cs="Segoe UI"/>
          <w:b/>
          <w:sz w:val="20"/>
          <w:szCs w:val="20"/>
          <w:u w:val="single"/>
        </w:rPr>
      </w:pPr>
      <w:r w:rsidRPr="0069293A">
        <w:rPr>
          <w:rFonts w:ascii="Segoe UI" w:hAnsi="Segoe UI" w:cs="Segoe UI"/>
          <w:b/>
          <w:sz w:val="20"/>
          <w:szCs w:val="20"/>
          <w:u w:val="single"/>
        </w:rPr>
        <w:t xml:space="preserve">Requests for Delivery Point </w:t>
      </w:r>
      <w:r w:rsidR="00B30371" w:rsidRPr="0069293A">
        <w:rPr>
          <w:rFonts w:ascii="Segoe UI" w:hAnsi="Segoe UI" w:cs="Segoe UI"/>
          <w:b/>
          <w:sz w:val="20"/>
          <w:szCs w:val="20"/>
          <w:u w:val="single"/>
        </w:rPr>
        <w:t>Assessment</w:t>
      </w:r>
      <w:r w:rsidR="00401517" w:rsidRPr="0069293A">
        <w:rPr>
          <w:rFonts w:ascii="Segoe UI" w:hAnsi="Segoe UI" w:cs="Segoe UI"/>
          <w:b/>
          <w:sz w:val="20"/>
          <w:szCs w:val="20"/>
          <w:u w:val="single"/>
        </w:rPr>
        <w:t xml:space="preserve"> and Associated Timeline</w:t>
      </w:r>
    </w:p>
    <w:p w14:paraId="54FBBD73" w14:textId="77777777" w:rsidR="001F0A4A" w:rsidRPr="0069293A" w:rsidRDefault="001F0A4A">
      <w:pPr>
        <w:rPr>
          <w:rFonts w:ascii="Segoe UI" w:hAnsi="Segoe UI" w:cs="Segoe UI"/>
          <w:sz w:val="20"/>
          <w:szCs w:val="20"/>
        </w:rPr>
      </w:pPr>
    </w:p>
    <w:p w14:paraId="589FD5FE" w14:textId="77777777" w:rsidR="001F0A4A" w:rsidRPr="0069293A" w:rsidRDefault="00401517">
      <w:pPr>
        <w:rPr>
          <w:rFonts w:ascii="Segoe UI" w:hAnsi="Segoe UI" w:cs="Segoe UI"/>
          <w:sz w:val="20"/>
          <w:szCs w:val="20"/>
        </w:rPr>
      </w:pPr>
      <w:r w:rsidRPr="0069293A">
        <w:rPr>
          <w:rFonts w:ascii="Segoe UI" w:hAnsi="Segoe UI" w:cs="Segoe UI"/>
          <w:b/>
          <w:sz w:val="20"/>
          <w:szCs w:val="20"/>
        </w:rPr>
        <w:t>STEP</w:t>
      </w:r>
      <w:r w:rsidR="001F0A4A" w:rsidRPr="0069293A">
        <w:rPr>
          <w:rFonts w:ascii="Segoe UI" w:hAnsi="Segoe UI" w:cs="Segoe UI"/>
          <w:b/>
          <w:sz w:val="20"/>
          <w:szCs w:val="20"/>
        </w:rPr>
        <w:t xml:space="preserve"> 1</w:t>
      </w:r>
      <w:r w:rsidRPr="0069293A">
        <w:rPr>
          <w:rFonts w:ascii="Segoe UI" w:hAnsi="Segoe UI" w:cs="Segoe UI"/>
          <w:b/>
          <w:sz w:val="20"/>
          <w:szCs w:val="20"/>
        </w:rPr>
        <w:t>.</w:t>
      </w:r>
      <w:r w:rsidR="001F0A4A" w:rsidRPr="0069293A">
        <w:rPr>
          <w:rFonts w:ascii="Segoe UI" w:hAnsi="Segoe UI" w:cs="Segoe UI"/>
          <w:sz w:val="20"/>
          <w:szCs w:val="20"/>
        </w:rPr>
        <w:t xml:space="preserve">  The customer submits </w:t>
      </w:r>
      <w:proofErr w:type="gramStart"/>
      <w:r w:rsidR="003A1956" w:rsidRPr="0069293A">
        <w:rPr>
          <w:rFonts w:ascii="Segoe UI" w:hAnsi="Segoe UI" w:cs="Segoe UI"/>
          <w:sz w:val="20"/>
          <w:szCs w:val="20"/>
        </w:rPr>
        <w:t>request</w:t>
      </w:r>
      <w:proofErr w:type="gramEnd"/>
      <w:r w:rsidR="001F0A4A" w:rsidRPr="0069293A">
        <w:rPr>
          <w:rFonts w:ascii="Segoe UI" w:hAnsi="Segoe UI" w:cs="Segoe UI"/>
          <w:sz w:val="20"/>
          <w:szCs w:val="20"/>
        </w:rPr>
        <w:t xml:space="preserve"> for </w:t>
      </w:r>
      <w:r w:rsidR="003A1956" w:rsidRPr="0069293A">
        <w:rPr>
          <w:rFonts w:ascii="Segoe UI" w:hAnsi="Segoe UI" w:cs="Segoe UI"/>
          <w:sz w:val="20"/>
          <w:szCs w:val="20"/>
        </w:rPr>
        <w:t xml:space="preserve">change in </w:t>
      </w:r>
      <w:r w:rsidR="001F0A4A" w:rsidRPr="0069293A">
        <w:rPr>
          <w:rFonts w:ascii="Segoe UI" w:hAnsi="Segoe UI" w:cs="Segoe UI"/>
          <w:sz w:val="20"/>
          <w:szCs w:val="20"/>
        </w:rPr>
        <w:t xml:space="preserve">Delivery Point </w:t>
      </w:r>
      <w:r w:rsidR="003A1956" w:rsidRPr="0069293A">
        <w:rPr>
          <w:rFonts w:ascii="Segoe UI" w:hAnsi="Segoe UI" w:cs="Segoe UI"/>
          <w:sz w:val="20"/>
          <w:szCs w:val="20"/>
        </w:rPr>
        <w:t>Facilities</w:t>
      </w:r>
      <w:r w:rsidR="00F9771A" w:rsidRPr="0069293A">
        <w:rPr>
          <w:rFonts w:ascii="Segoe UI" w:hAnsi="Segoe UI" w:cs="Segoe UI"/>
          <w:sz w:val="20"/>
          <w:szCs w:val="20"/>
        </w:rPr>
        <w:t>.</w:t>
      </w:r>
    </w:p>
    <w:p w14:paraId="06E15CB9" w14:textId="77777777" w:rsidR="001875DE" w:rsidRPr="0069293A" w:rsidRDefault="001875DE">
      <w:pPr>
        <w:rPr>
          <w:rFonts w:ascii="Segoe UI" w:hAnsi="Segoe UI" w:cs="Segoe UI"/>
          <w:sz w:val="20"/>
          <w:szCs w:val="20"/>
        </w:rPr>
      </w:pPr>
    </w:p>
    <w:p w14:paraId="0EAEEAD2" w14:textId="5BD971A0" w:rsidR="00401517" w:rsidRPr="0069293A" w:rsidRDefault="001875DE" w:rsidP="001875DE">
      <w:pPr>
        <w:numPr>
          <w:ilvl w:val="0"/>
          <w:numId w:val="1"/>
        </w:numPr>
        <w:rPr>
          <w:rFonts w:ascii="Segoe UI" w:hAnsi="Segoe UI" w:cs="Segoe UI"/>
          <w:sz w:val="20"/>
          <w:szCs w:val="20"/>
        </w:rPr>
      </w:pPr>
      <w:r w:rsidRPr="0069293A">
        <w:rPr>
          <w:rFonts w:ascii="Segoe UI" w:hAnsi="Segoe UI" w:cs="Segoe UI"/>
          <w:sz w:val="20"/>
          <w:szCs w:val="20"/>
        </w:rPr>
        <w:t xml:space="preserve">Delivery Point </w:t>
      </w:r>
      <w:r w:rsidR="00B30371" w:rsidRPr="0069293A">
        <w:rPr>
          <w:rFonts w:ascii="Segoe UI" w:hAnsi="Segoe UI" w:cs="Segoe UI"/>
          <w:sz w:val="20"/>
          <w:szCs w:val="20"/>
        </w:rPr>
        <w:t>Assessment</w:t>
      </w:r>
      <w:r w:rsidRPr="0069293A">
        <w:rPr>
          <w:rFonts w:ascii="Segoe UI" w:hAnsi="Segoe UI" w:cs="Segoe UI"/>
          <w:sz w:val="20"/>
          <w:szCs w:val="20"/>
        </w:rPr>
        <w:t xml:space="preserve"> requests shall be submitted if:</w:t>
      </w:r>
    </w:p>
    <w:p w14:paraId="677323F2" w14:textId="77777777" w:rsidR="005801CB" w:rsidRPr="0069293A" w:rsidRDefault="005801CB" w:rsidP="001875DE">
      <w:pPr>
        <w:numPr>
          <w:ilvl w:val="0"/>
          <w:numId w:val="21"/>
        </w:numPr>
        <w:rPr>
          <w:rFonts w:ascii="Segoe UI" w:hAnsi="Segoe UI" w:cs="Segoe UI"/>
          <w:sz w:val="20"/>
          <w:szCs w:val="20"/>
        </w:rPr>
      </w:pPr>
      <w:r w:rsidRPr="0069293A">
        <w:rPr>
          <w:rFonts w:ascii="Segoe UI" w:hAnsi="Segoe UI" w:cs="Segoe UI"/>
          <w:sz w:val="20"/>
          <w:szCs w:val="20"/>
        </w:rPr>
        <w:t>If it is a new</w:t>
      </w:r>
      <w:r w:rsidR="002C42FA" w:rsidRPr="0069293A">
        <w:rPr>
          <w:rFonts w:ascii="Segoe UI" w:hAnsi="Segoe UI" w:cs="Segoe UI"/>
          <w:sz w:val="20"/>
          <w:szCs w:val="20"/>
        </w:rPr>
        <w:t>, abandoned, or modified</w:t>
      </w:r>
      <w:r w:rsidRPr="0069293A">
        <w:rPr>
          <w:rFonts w:ascii="Segoe UI" w:hAnsi="Segoe UI" w:cs="Segoe UI"/>
          <w:sz w:val="20"/>
          <w:szCs w:val="20"/>
        </w:rPr>
        <w:t xml:space="preserve"> delivery point</w:t>
      </w:r>
    </w:p>
    <w:p w14:paraId="4736FAD1" w14:textId="77777777" w:rsidR="005801CB" w:rsidRPr="0069293A" w:rsidRDefault="002C42FA" w:rsidP="001875DE">
      <w:pPr>
        <w:numPr>
          <w:ilvl w:val="0"/>
          <w:numId w:val="21"/>
        </w:numPr>
        <w:rPr>
          <w:rFonts w:ascii="Segoe UI" w:hAnsi="Segoe UI" w:cs="Segoe UI"/>
          <w:sz w:val="20"/>
          <w:szCs w:val="20"/>
        </w:rPr>
      </w:pPr>
      <w:r w:rsidRPr="0069293A">
        <w:rPr>
          <w:rFonts w:ascii="Segoe UI" w:hAnsi="Segoe UI" w:cs="Segoe UI"/>
          <w:sz w:val="20"/>
          <w:szCs w:val="20"/>
        </w:rPr>
        <w:t>If there will be physical changes to delivery point facilities</w:t>
      </w:r>
    </w:p>
    <w:p w14:paraId="23410017" w14:textId="21601D10" w:rsidR="00401517" w:rsidRPr="0069293A" w:rsidRDefault="00311ECC" w:rsidP="00311ECC">
      <w:pPr>
        <w:pStyle w:val="ListParagraph"/>
        <w:numPr>
          <w:ilvl w:val="0"/>
          <w:numId w:val="1"/>
        </w:numPr>
        <w:rPr>
          <w:rFonts w:ascii="Segoe UI" w:hAnsi="Segoe UI" w:cs="Segoe UI"/>
          <w:sz w:val="20"/>
          <w:szCs w:val="20"/>
        </w:rPr>
      </w:pPr>
      <w:r w:rsidRPr="0069293A">
        <w:rPr>
          <w:rFonts w:ascii="Segoe UI" w:hAnsi="Segoe UI" w:cs="Segoe UI"/>
          <w:sz w:val="20"/>
          <w:szCs w:val="20"/>
        </w:rPr>
        <w:t>The c</w:t>
      </w:r>
      <w:r w:rsidR="00F9771A" w:rsidRPr="0069293A">
        <w:rPr>
          <w:rFonts w:ascii="Segoe UI" w:hAnsi="Segoe UI" w:cs="Segoe UI"/>
          <w:sz w:val="20"/>
          <w:szCs w:val="20"/>
        </w:rPr>
        <w:t xml:space="preserve">ustomer </w:t>
      </w:r>
      <w:r w:rsidRPr="0069293A">
        <w:rPr>
          <w:rFonts w:ascii="Segoe UI" w:hAnsi="Segoe UI" w:cs="Segoe UI"/>
          <w:sz w:val="20"/>
          <w:szCs w:val="20"/>
        </w:rPr>
        <w:t xml:space="preserve">shall </w:t>
      </w:r>
      <w:r w:rsidR="00F9771A" w:rsidRPr="0069293A">
        <w:rPr>
          <w:rFonts w:ascii="Segoe UI" w:hAnsi="Segoe UI" w:cs="Segoe UI"/>
          <w:sz w:val="20"/>
          <w:szCs w:val="20"/>
        </w:rPr>
        <w:t xml:space="preserve">send the </w:t>
      </w:r>
      <w:r w:rsidR="00310A1F" w:rsidRPr="0069293A">
        <w:rPr>
          <w:rFonts w:ascii="Segoe UI" w:hAnsi="Segoe UI" w:cs="Segoe UI"/>
          <w:sz w:val="20"/>
          <w:szCs w:val="20"/>
        </w:rPr>
        <w:t>following items</w:t>
      </w:r>
      <w:r w:rsidR="00401517" w:rsidRPr="0069293A">
        <w:rPr>
          <w:rFonts w:ascii="Segoe UI" w:hAnsi="Segoe UI" w:cs="Segoe UI"/>
          <w:sz w:val="20"/>
          <w:szCs w:val="20"/>
        </w:rPr>
        <w:t xml:space="preserve"> to SPP at </w:t>
      </w:r>
      <w:hyperlink r:id="rId7" w:history="1">
        <w:r w:rsidR="00401517" w:rsidRPr="0069293A">
          <w:rPr>
            <w:rStyle w:val="Hyperlink"/>
            <w:rFonts w:ascii="Segoe UI" w:hAnsi="Segoe UI" w:cs="Segoe UI"/>
            <w:sz w:val="20"/>
            <w:szCs w:val="20"/>
          </w:rPr>
          <w:t>AQ-DeliveryPoints@spp.org</w:t>
        </w:r>
      </w:hyperlink>
      <w:r w:rsidR="00211F0F">
        <w:rPr>
          <w:rFonts w:ascii="Segoe UI" w:hAnsi="Segoe UI" w:cs="Segoe UI"/>
          <w:sz w:val="20"/>
          <w:szCs w:val="20"/>
        </w:rPr>
        <w:t xml:space="preserve">. </w:t>
      </w:r>
      <w:r w:rsidR="00CD723B">
        <w:rPr>
          <w:rFonts w:ascii="Segoe UI" w:hAnsi="Segoe UI" w:cs="Segoe UI"/>
          <w:sz w:val="20"/>
          <w:szCs w:val="20"/>
        </w:rPr>
        <w:t xml:space="preserve">NOTE: </w:t>
      </w:r>
      <w:r w:rsidR="00211F0F" w:rsidRPr="00AD344B">
        <w:rPr>
          <w:rFonts w:ascii="Segoe UI" w:hAnsi="Segoe UI" w:cs="Segoe UI"/>
          <w:i/>
          <w:sz w:val="20"/>
          <w:szCs w:val="20"/>
        </w:rPr>
        <w:t>Exclusion of any of these items will delay acceptanc</w:t>
      </w:r>
      <w:r w:rsidR="00211F0F" w:rsidRPr="00A74056">
        <w:rPr>
          <w:rFonts w:ascii="Segoe UI" w:hAnsi="Segoe UI" w:cs="Segoe UI"/>
          <w:i/>
          <w:sz w:val="20"/>
          <w:szCs w:val="20"/>
        </w:rPr>
        <w:t xml:space="preserve">e of </w:t>
      </w:r>
      <w:r w:rsidR="00CD723B">
        <w:rPr>
          <w:rFonts w:ascii="Segoe UI" w:hAnsi="Segoe UI" w:cs="Segoe UI"/>
          <w:i/>
          <w:sz w:val="20"/>
          <w:szCs w:val="20"/>
        </w:rPr>
        <w:t>DPA request for assessment.</w:t>
      </w:r>
    </w:p>
    <w:p w14:paraId="0FAD35DE" w14:textId="426EC00C" w:rsidR="001F0A4A" w:rsidRDefault="00440AF1" w:rsidP="00311ECC">
      <w:pPr>
        <w:pStyle w:val="ListParagraph"/>
        <w:numPr>
          <w:ilvl w:val="0"/>
          <w:numId w:val="15"/>
        </w:numPr>
        <w:rPr>
          <w:rFonts w:ascii="Segoe UI" w:hAnsi="Segoe UI" w:cs="Segoe UI"/>
          <w:sz w:val="20"/>
          <w:szCs w:val="20"/>
        </w:rPr>
      </w:pPr>
      <w:r>
        <w:rPr>
          <w:rFonts w:ascii="Segoe UI" w:hAnsi="Segoe UI" w:cs="Segoe UI"/>
          <w:sz w:val="20"/>
          <w:szCs w:val="20"/>
        </w:rPr>
        <w:t>Fully complete</w:t>
      </w:r>
      <w:r w:rsidR="00EA25D6">
        <w:rPr>
          <w:rFonts w:ascii="Segoe UI" w:hAnsi="Segoe UI" w:cs="Segoe UI"/>
          <w:sz w:val="20"/>
          <w:szCs w:val="20"/>
        </w:rPr>
        <w:t>d</w:t>
      </w:r>
      <w:r w:rsidRPr="0069293A">
        <w:rPr>
          <w:rFonts w:ascii="Segoe UI" w:hAnsi="Segoe UI" w:cs="Segoe UI"/>
          <w:sz w:val="20"/>
          <w:szCs w:val="20"/>
        </w:rPr>
        <w:t xml:space="preserve"> </w:t>
      </w:r>
      <w:r w:rsidR="001F0A4A" w:rsidRPr="0069293A">
        <w:rPr>
          <w:rFonts w:ascii="Segoe UI" w:hAnsi="Segoe UI" w:cs="Segoe UI"/>
          <w:sz w:val="20"/>
          <w:szCs w:val="20"/>
        </w:rPr>
        <w:t>DPA Request Form</w:t>
      </w:r>
      <w:r w:rsidR="00B5520A" w:rsidRPr="0069293A">
        <w:rPr>
          <w:rFonts w:ascii="Segoe UI" w:hAnsi="Segoe UI" w:cs="Segoe UI"/>
          <w:sz w:val="20"/>
          <w:szCs w:val="20"/>
        </w:rPr>
        <w:t xml:space="preserve"> (</w:t>
      </w:r>
      <w:r w:rsidR="00CD686F" w:rsidRPr="0069293A">
        <w:rPr>
          <w:rFonts w:ascii="Segoe UI" w:hAnsi="Segoe UI" w:cs="Segoe UI"/>
          <w:sz w:val="20"/>
          <w:szCs w:val="20"/>
        </w:rPr>
        <w:t>available at</w:t>
      </w:r>
      <w:r w:rsidR="00B5520A" w:rsidRPr="0069293A">
        <w:rPr>
          <w:rFonts w:ascii="Segoe UI" w:hAnsi="Segoe UI" w:cs="Segoe UI"/>
          <w:sz w:val="20"/>
          <w:szCs w:val="20"/>
        </w:rPr>
        <w:t xml:space="preserve"> SPP Studies page on OASIS)</w:t>
      </w:r>
    </w:p>
    <w:p w14:paraId="135A8E8D" w14:textId="208F69D5" w:rsidR="00440AF1" w:rsidRDefault="00211F0F" w:rsidP="00311ECC">
      <w:pPr>
        <w:pStyle w:val="ListParagraph"/>
        <w:numPr>
          <w:ilvl w:val="0"/>
          <w:numId w:val="15"/>
        </w:numPr>
        <w:rPr>
          <w:rFonts w:ascii="Segoe UI" w:hAnsi="Segoe UI" w:cs="Segoe UI"/>
          <w:sz w:val="20"/>
          <w:szCs w:val="20"/>
        </w:rPr>
      </w:pPr>
      <w:r>
        <w:rPr>
          <w:rFonts w:ascii="Segoe UI" w:hAnsi="Segoe UI" w:cs="Segoe UI"/>
          <w:sz w:val="20"/>
          <w:szCs w:val="20"/>
        </w:rPr>
        <w:t xml:space="preserve">Ten-year load forecast </w:t>
      </w:r>
      <w:r w:rsidR="00011BB9">
        <w:rPr>
          <w:rFonts w:ascii="Segoe UI" w:hAnsi="Segoe UI" w:cs="Segoe UI"/>
          <w:sz w:val="20"/>
          <w:szCs w:val="20"/>
        </w:rPr>
        <w:t xml:space="preserve">with Summer, Winter and Light loads </w:t>
      </w:r>
      <w:r>
        <w:rPr>
          <w:rFonts w:ascii="Segoe UI" w:hAnsi="Segoe UI" w:cs="Segoe UI"/>
          <w:sz w:val="20"/>
          <w:szCs w:val="20"/>
        </w:rPr>
        <w:t>for the delivery point being added or modified and any associated changes in the load forecast for other delivery points</w:t>
      </w:r>
    </w:p>
    <w:p w14:paraId="2F64DE18" w14:textId="4ED9C9C2" w:rsidR="00211F0F" w:rsidRPr="0069293A" w:rsidRDefault="00211F0F" w:rsidP="00311ECC">
      <w:pPr>
        <w:pStyle w:val="ListParagraph"/>
        <w:numPr>
          <w:ilvl w:val="0"/>
          <w:numId w:val="15"/>
        </w:numPr>
        <w:rPr>
          <w:rFonts w:ascii="Segoe UI" w:hAnsi="Segoe UI" w:cs="Segoe UI"/>
          <w:sz w:val="20"/>
          <w:szCs w:val="20"/>
        </w:rPr>
      </w:pPr>
      <w:r>
        <w:rPr>
          <w:rFonts w:ascii="Segoe UI" w:hAnsi="Segoe UI" w:cs="Segoe UI"/>
          <w:sz w:val="20"/>
          <w:szCs w:val="20"/>
        </w:rPr>
        <w:t xml:space="preserve">One-line diagram showing </w:t>
      </w:r>
      <w:r w:rsidR="002863B5">
        <w:rPr>
          <w:rFonts w:ascii="Segoe UI" w:hAnsi="Segoe UI" w:cs="Segoe UI"/>
          <w:sz w:val="20"/>
          <w:szCs w:val="20"/>
        </w:rPr>
        <w:t>anticipated load and</w:t>
      </w:r>
      <w:r>
        <w:rPr>
          <w:rFonts w:ascii="Segoe UI" w:hAnsi="Segoe UI" w:cs="Segoe UI"/>
          <w:sz w:val="20"/>
          <w:szCs w:val="20"/>
        </w:rPr>
        <w:t xml:space="preserve"> changes to local delivery facilities pertaining to the request</w:t>
      </w:r>
    </w:p>
    <w:p w14:paraId="02F85261" w14:textId="67B53DE7" w:rsidR="001F0A4A" w:rsidRPr="0069293A" w:rsidRDefault="001F0A4A" w:rsidP="00311ECC">
      <w:pPr>
        <w:pStyle w:val="ListParagraph"/>
        <w:numPr>
          <w:ilvl w:val="0"/>
          <w:numId w:val="15"/>
        </w:numPr>
        <w:rPr>
          <w:rFonts w:ascii="Segoe UI" w:hAnsi="Segoe UI" w:cs="Segoe UI"/>
          <w:sz w:val="20"/>
          <w:szCs w:val="20"/>
        </w:rPr>
      </w:pPr>
      <w:r w:rsidRPr="0069293A">
        <w:rPr>
          <w:rFonts w:ascii="Segoe UI" w:hAnsi="Segoe UI" w:cs="Segoe UI"/>
          <w:sz w:val="20"/>
          <w:szCs w:val="20"/>
        </w:rPr>
        <w:t>Any other useful supplemental information</w:t>
      </w:r>
      <w:r w:rsidR="00F278EC" w:rsidRPr="0069293A">
        <w:rPr>
          <w:rFonts w:ascii="Segoe UI" w:hAnsi="Segoe UI" w:cs="Segoe UI"/>
          <w:sz w:val="20"/>
          <w:szCs w:val="20"/>
        </w:rPr>
        <w:t>.</w:t>
      </w:r>
    </w:p>
    <w:p w14:paraId="0B7D06B8" w14:textId="77777777" w:rsidR="003A1956" w:rsidRPr="0069293A" w:rsidRDefault="003A1956" w:rsidP="00311ECC">
      <w:pPr>
        <w:rPr>
          <w:rFonts w:ascii="Segoe UI" w:hAnsi="Segoe UI" w:cs="Segoe UI"/>
          <w:sz w:val="20"/>
          <w:szCs w:val="20"/>
        </w:rPr>
      </w:pPr>
    </w:p>
    <w:p w14:paraId="56776C27" w14:textId="77777777" w:rsidR="00843EBB" w:rsidRPr="0069293A" w:rsidRDefault="003A1956" w:rsidP="00843EBB">
      <w:pPr>
        <w:rPr>
          <w:rFonts w:ascii="Segoe UI" w:hAnsi="Segoe UI" w:cs="Segoe UI"/>
          <w:sz w:val="20"/>
          <w:szCs w:val="20"/>
        </w:rPr>
      </w:pPr>
      <w:r w:rsidRPr="0069293A">
        <w:rPr>
          <w:rFonts w:ascii="Segoe UI" w:hAnsi="Segoe UI" w:cs="Segoe UI"/>
          <w:b/>
          <w:sz w:val="20"/>
          <w:szCs w:val="20"/>
        </w:rPr>
        <w:t>STEP 2.</w:t>
      </w:r>
      <w:r w:rsidRPr="0069293A">
        <w:rPr>
          <w:rFonts w:ascii="Segoe UI" w:hAnsi="Segoe UI" w:cs="Segoe UI"/>
          <w:sz w:val="20"/>
          <w:szCs w:val="20"/>
        </w:rPr>
        <w:t xml:space="preserve">  </w:t>
      </w:r>
      <w:r w:rsidR="00843EBB" w:rsidRPr="0069293A">
        <w:rPr>
          <w:rFonts w:ascii="Segoe UI" w:hAnsi="Segoe UI" w:cs="Segoe UI"/>
          <w:sz w:val="20"/>
          <w:szCs w:val="20"/>
        </w:rPr>
        <w:t>SPP shall</w:t>
      </w:r>
      <w:r w:rsidR="00FF4010" w:rsidRPr="0069293A">
        <w:rPr>
          <w:rFonts w:ascii="Segoe UI" w:hAnsi="Segoe UI" w:cs="Segoe UI"/>
          <w:sz w:val="20"/>
          <w:szCs w:val="20"/>
        </w:rPr>
        <w:t xml:space="preserve"> </w:t>
      </w:r>
      <w:r w:rsidR="00843EBB" w:rsidRPr="0069293A">
        <w:rPr>
          <w:rFonts w:ascii="Segoe UI" w:hAnsi="Segoe UI" w:cs="Segoe UI"/>
          <w:sz w:val="20"/>
          <w:szCs w:val="20"/>
        </w:rPr>
        <w:t>ack</w:t>
      </w:r>
      <w:r w:rsidR="00F9771A" w:rsidRPr="0069293A">
        <w:rPr>
          <w:rFonts w:ascii="Segoe UI" w:hAnsi="Segoe UI" w:cs="Segoe UI"/>
          <w:sz w:val="20"/>
          <w:szCs w:val="20"/>
        </w:rPr>
        <w:t>nowledge receipt of application.</w:t>
      </w:r>
    </w:p>
    <w:p w14:paraId="3E7D048D" w14:textId="77777777" w:rsidR="00843EBB" w:rsidRPr="0069293A" w:rsidRDefault="00843EBB" w:rsidP="00843EBB">
      <w:pPr>
        <w:rPr>
          <w:rFonts w:ascii="Segoe UI" w:hAnsi="Segoe UI" w:cs="Segoe UI"/>
          <w:sz w:val="20"/>
          <w:szCs w:val="20"/>
        </w:rPr>
      </w:pPr>
    </w:p>
    <w:p w14:paraId="5A218658" w14:textId="719BF28C" w:rsidR="00843EBB" w:rsidRPr="00DF7F02" w:rsidRDefault="00843EBB" w:rsidP="00DF7F02">
      <w:pPr>
        <w:numPr>
          <w:ilvl w:val="0"/>
          <w:numId w:val="1"/>
        </w:numPr>
        <w:rPr>
          <w:rFonts w:ascii="Segoe UI" w:hAnsi="Segoe UI" w:cs="Segoe UI"/>
          <w:sz w:val="20"/>
          <w:szCs w:val="20"/>
        </w:rPr>
      </w:pPr>
      <w:r w:rsidRPr="00DF7F02">
        <w:rPr>
          <w:rFonts w:ascii="Segoe UI" w:hAnsi="Segoe UI" w:cs="Segoe UI"/>
          <w:sz w:val="20"/>
          <w:szCs w:val="20"/>
        </w:rPr>
        <w:t xml:space="preserve">SPP will notify </w:t>
      </w:r>
      <w:proofErr w:type="gramStart"/>
      <w:r w:rsidRPr="00DF7F02">
        <w:rPr>
          <w:rFonts w:ascii="Segoe UI" w:hAnsi="Segoe UI" w:cs="Segoe UI"/>
          <w:sz w:val="20"/>
          <w:szCs w:val="20"/>
        </w:rPr>
        <w:t>customer</w:t>
      </w:r>
      <w:proofErr w:type="gramEnd"/>
      <w:r w:rsidRPr="00DF7F02">
        <w:rPr>
          <w:rFonts w:ascii="Segoe UI" w:hAnsi="Segoe UI" w:cs="Segoe UI"/>
          <w:sz w:val="20"/>
          <w:szCs w:val="20"/>
        </w:rPr>
        <w:t xml:space="preserve"> as soon as possible if any information is lacking from application materials, in order that customer may provide this information for SPP to assess the request in a timely manner.</w:t>
      </w:r>
      <w:r w:rsidR="00DF7F02" w:rsidRPr="00DF7F02">
        <w:rPr>
          <w:rFonts w:ascii="Segoe UI" w:hAnsi="Segoe UI" w:cs="Segoe UI"/>
          <w:sz w:val="20"/>
          <w:szCs w:val="20"/>
        </w:rPr>
        <w:t xml:space="preserve"> </w:t>
      </w:r>
      <w:r w:rsidR="00DF7F02" w:rsidRPr="00DF7F02">
        <w:rPr>
          <w:rFonts w:ascii="Segoe UI" w:hAnsi="Segoe UI" w:cs="Segoe UI"/>
          <w:sz w:val="20"/>
          <w:szCs w:val="20"/>
        </w:rPr>
        <w:t>If the email address of the appropriate contact employee of the Host Transmission Owner for the customer has been supplied to SPP, they will be copied on this email.</w:t>
      </w:r>
    </w:p>
    <w:p w14:paraId="532BCCF0" w14:textId="77777777" w:rsidR="008102DA" w:rsidRPr="0069293A" w:rsidRDefault="008102DA" w:rsidP="008102DA">
      <w:pPr>
        <w:rPr>
          <w:rFonts w:ascii="Segoe UI" w:hAnsi="Segoe UI" w:cs="Segoe UI"/>
          <w:sz w:val="20"/>
          <w:szCs w:val="20"/>
        </w:rPr>
      </w:pPr>
    </w:p>
    <w:p w14:paraId="5261ED66" w14:textId="77777777" w:rsidR="001F0A4A" w:rsidRPr="0069293A" w:rsidRDefault="00401517" w:rsidP="00401517">
      <w:pPr>
        <w:rPr>
          <w:rFonts w:ascii="Segoe UI" w:hAnsi="Segoe UI" w:cs="Segoe UI"/>
          <w:sz w:val="20"/>
          <w:szCs w:val="20"/>
        </w:rPr>
      </w:pPr>
      <w:r w:rsidRPr="0069293A">
        <w:rPr>
          <w:rFonts w:ascii="Segoe UI" w:hAnsi="Segoe UI" w:cs="Segoe UI"/>
          <w:b/>
          <w:sz w:val="20"/>
          <w:szCs w:val="20"/>
        </w:rPr>
        <w:t>STEP</w:t>
      </w:r>
      <w:r w:rsidR="001F0A4A" w:rsidRPr="0069293A">
        <w:rPr>
          <w:rFonts w:ascii="Segoe UI" w:hAnsi="Segoe UI" w:cs="Segoe UI"/>
          <w:b/>
          <w:sz w:val="20"/>
          <w:szCs w:val="20"/>
        </w:rPr>
        <w:t xml:space="preserve"> </w:t>
      </w:r>
      <w:r w:rsidR="003A1956" w:rsidRPr="0069293A">
        <w:rPr>
          <w:rFonts w:ascii="Segoe UI" w:hAnsi="Segoe UI" w:cs="Segoe UI"/>
          <w:b/>
          <w:sz w:val="20"/>
          <w:szCs w:val="20"/>
        </w:rPr>
        <w:t>3.</w:t>
      </w:r>
      <w:r w:rsidRPr="0069293A">
        <w:rPr>
          <w:rFonts w:ascii="Segoe UI" w:hAnsi="Segoe UI" w:cs="Segoe UI"/>
          <w:sz w:val="20"/>
          <w:szCs w:val="20"/>
        </w:rPr>
        <w:t xml:space="preserve"> </w:t>
      </w:r>
      <w:r w:rsidR="003A1956" w:rsidRPr="0069293A">
        <w:rPr>
          <w:rFonts w:ascii="Segoe UI" w:hAnsi="Segoe UI" w:cs="Segoe UI"/>
          <w:sz w:val="20"/>
          <w:szCs w:val="20"/>
        </w:rPr>
        <w:t xml:space="preserve"> </w:t>
      </w:r>
      <w:r w:rsidRPr="0069293A">
        <w:rPr>
          <w:rFonts w:ascii="Segoe UI" w:hAnsi="Segoe UI" w:cs="Segoe UI"/>
          <w:sz w:val="20"/>
          <w:szCs w:val="20"/>
        </w:rPr>
        <w:t xml:space="preserve">SPP </w:t>
      </w:r>
      <w:r w:rsidR="00554CBF" w:rsidRPr="0069293A">
        <w:rPr>
          <w:rFonts w:ascii="Segoe UI" w:hAnsi="Segoe UI" w:cs="Segoe UI"/>
          <w:sz w:val="20"/>
          <w:szCs w:val="20"/>
        </w:rPr>
        <w:t>shall</w:t>
      </w:r>
      <w:r w:rsidR="00FF4010" w:rsidRPr="0069293A">
        <w:rPr>
          <w:rFonts w:ascii="Segoe UI" w:hAnsi="Segoe UI" w:cs="Segoe UI"/>
          <w:sz w:val="20"/>
          <w:szCs w:val="20"/>
        </w:rPr>
        <w:t xml:space="preserve"> </w:t>
      </w:r>
      <w:r w:rsidR="002D66E9" w:rsidRPr="0069293A">
        <w:rPr>
          <w:rFonts w:ascii="Segoe UI" w:hAnsi="Segoe UI" w:cs="Segoe UI"/>
          <w:sz w:val="20"/>
          <w:szCs w:val="20"/>
        </w:rPr>
        <w:t xml:space="preserve">perform </w:t>
      </w:r>
      <w:proofErr w:type="gramStart"/>
      <w:r w:rsidR="002D66E9" w:rsidRPr="0069293A">
        <w:rPr>
          <w:rFonts w:ascii="Segoe UI" w:hAnsi="Segoe UI" w:cs="Segoe UI"/>
          <w:sz w:val="20"/>
          <w:szCs w:val="20"/>
        </w:rPr>
        <w:t>initial</w:t>
      </w:r>
      <w:proofErr w:type="gramEnd"/>
      <w:r w:rsidR="002D66E9" w:rsidRPr="0069293A">
        <w:rPr>
          <w:rFonts w:ascii="Segoe UI" w:hAnsi="Segoe UI" w:cs="Segoe UI"/>
          <w:sz w:val="20"/>
          <w:szCs w:val="20"/>
        </w:rPr>
        <w:t xml:space="preserve"> </w:t>
      </w:r>
      <w:r w:rsidR="008102DA" w:rsidRPr="0069293A">
        <w:rPr>
          <w:rFonts w:ascii="Segoe UI" w:hAnsi="Segoe UI" w:cs="Segoe UI"/>
          <w:sz w:val="20"/>
          <w:szCs w:val="20"/>
        </w:rPr>
        <w:t>assess</w:t>
      </w:r>
      <w:r w:rsidR="002D66E9" w:rsidRPr="0069293A">
        <w:rPr>
          <w:rFonts w:ascii="Segoe UI" w:hAnsi="Segoe UI" w:cs="Segoe UI"/>
          <w:sz w:val="20"/>
          <w:szCs w:val="20"/>
        </w:rPr>
        <w:t>ment</w:t>
      </w:r>
      <w:r w:rsidR="00FF4010" w:rsidRPr="0069293A">
        <w:rPr>
          <w:rFonts w:ascii="Segoe UI" w:hAnsi="Segoe UI" w:cs="Segoe UI"/>
          <w:sz w:val="20"/>
          <w:szCs w:val="20"/>
        </w:rPr>
        <w:t xml:space="preserve"> </w:t>
      </w:r>
      <w:r w:rsidR="002D66E9" w:rsidRPr="0069293A">
        <w:rPr>
          <w:rFonts w:ascii="Segoe UI" w:hAnsi="Segoe UI" w:cs="Segoe UI"/>
          <w:sz w:val="20"/>
          <w:szCs w:val="20"/>
        </w:rPr>
        <w:t xml:space="preserve">of </w:t>
      </w:r>
      <w:r w:rsidR="008102DA" w:rsidRPr="0069293A">
        <w:rPr>
          <w:rFonts w:ascii="Segoe UI" w:hAnsi="Segoe UI" w:cs="Segoe UI"/>
          <w:sz w:val="20"/>
          <w:szCs w:val="20"/>
        </w:rPr>
        <w:t xml:space="preserve">the impacts of </w:t>
      </w:r>
      <w:r w:rsidR="002D66E9" w:rsidRPr="0069293A">
        <w:rPr>
          <w:rFonts w:ascii="Segoe UI" w:hAnsi="Segoe UI" w:cs="Segoe UI"/>
          <w:sz w:val="20"/>
          <w:szCs w:val="20"/>
        </w:rPr>
        <w:t>proposed change in Delivery Point</w:t>
      </w:r>
      <w:r w:rsidR="00554CBF" w:rsidRPr="0069293A">
        <w:rPr>
          <w:rFonts w:ascii="Segoe UI" w:hAnsi="Segoe UI" w:cs="Segoe UI"/>
          <w:sz w:val="20"/>
          <w:szCs w:val="20"/>
        </w:rPr>
        <w:t>, to determine if further study will be needed.</w:t>
      </w:r>
    </w:p>
    <w:p w14:paraId="11DD5692" w14:textId="77777777" w:rsidR="001F0A4A" w:rsidRPr="0069293A" w:rsidRDefault="006A528C" w:rsidP="00554CBF">
      <w:pPr>
        <w:rPr>
          <w:rFonts w:ascii="Segoe UI" w:hAnsi="Segoe UI" w:cs="Segoe UI"/>
          <w:sz w:val="20"/>
          <w:szCs w:val="20"/>
        </w:rPr>
      </w:pPr>
      <w:r w:rsidRPr="0069293A">
        <w:rPr>
          <w:rFonts w:ascii="Segoe UI" w:hAnsi="Segoe UI" w:cs="Segoe UI"/>
          <w:sz w:val="20"/>
          <w:szCs w:val="20"/>
        </w:rPr>
        <w:tab/>
      </w:r>
    </w:p>
    <w:p w14:paraId="734EE3D2" w14:textId="1F5E4634" w:rsidR="00B61EFC" w:rsidRPr="0069293A" w:rsidRDefault="006E42D9" w:rsidP="00311ECC">
      <w:pPr>
        <w:pStyle w:val="ListParagraph"/>
        <w:numPr>
          <w:ilvl w:val="0"/>
          <w:numId w:val="2"/>
        </w:numPr>
        <w:rPr>
          <w:rFonts w:ascii="Segoe UI" w:hAnsi="Segoe UI" w:cs="Segoe UI"/>
          <w:sz w:val="20"/>
          <w:szCs w:val="20"/>
        </w:rPr>
      </w:pPr>
      <w:r w:rsidRPr="0069293A">
        <w:rPr>
          <w:rFonts w:ascii="Segoe UI" w:hAnsi="Segoe UI" w:cs="Segoe UI"/>
          <w:sz w:val="20"/>
          <w:szCs w:val="20"/>
        </w:rPr>
        <w:t xml:space="preserve">Results of preliminary assessment will be </w:t>
      </w:r>
      <w:r w:rsidR="00AB28B5" w:rsidRPr="0069293A">
        <w:rPr>
          <w:rFonts w:ascii="Segoe UI" w:hAnsi="Segoe UI" w:cs="Segoe UI"/>
          <w:sz w:val="20"/>
          <w:szCs w:val="20"/>
        </w:rPr>
        <w:t>available</w:t>
      </w:r>
      <w:r w:rsidR="00B61EFC" w:rsidRPr="0069293A">
        <w:rPr>
          <w:rFonts w:ascii="Segoe UI" w:hAnsi="Segoe UI" w:cs="Segoe UI"/>
          <w:sz w:val="20"/>
          <w:szCs w:val="20"/>
        </w:rPr>
        <w:t xml:space="preserve"> to the applicant within 10 Business Days from the day</w:t>
      </w:r>
      <w:r w:rsidR="00AB28B5" w:rsidRPr="0069293A">
        <w:rPr>
          <w:rFonts w:ascii="Segoe UI" w:hAnsi="Segoe UI" w:cs="Segoe UI"/>
          <w:sz w:val="20"/>
          <w:szCs w:val="20"/>
        </w:rPr>
        <w:t xml:space="preserve"> of receipt of</w:t>
      </w:r>
      <w:r w:rsidR="00B61EFC" w:rsidRPr="0069293A">
        <w:rPr>
          <w:rFonts w:ascii="Segoe UI" w:hAnsi="Segoe UI" w:cs="Segoe UI"/>
          <w:sz w:val="20"/>
          <w:szCs w:val="20"/>
        </w:rPr>
        <w:t xml:space="preserve"> all required a</w:t>
      </w:r>
      <w:r w:rsidR="00AB28B5" w:rsidRPr="0069293A">
        <w:rPr>
          <w:rFonts w:ascii="Segoe UI" w:hAnsi="Segoe UI" w:cs="Segoe UI"/>
          <w:sz w:val="20"/>
          <w:szCs w:val="20"/>
        </w:rPr>
        <w:t>pplication materials.</w:t>
      </w:r>
    </w:p>
    <w:p w14:paraId="3486E5C0" w14:textId="7EB8041E" w:rsidR="006E42D9" w:rsidRPr="0069293A" w:rsidRDefault="00AB28B5" w:rsidP="00311ECC">
      <w:pPr>
        <w:pStyle w:val="ListParagraph"/>
        <w:numPr>
          <w:ilvl w:val="0"/>
          <w:numId w:val="2"/>
        </w:numPr>
        <w:rPr>
          <w:rFonts w:ascii="Segoe UI" w:hAnsi="Segoe UI" w:cs="Segoe UI"/>
          <w:sz w:val="20"/>
          <w:szCs w:val="20"/>
        </w:rPr>
      </w:pPr>
      <w:r w:rsidRPr="0069293A">
        <w:rPr>
          <w:rFonts w:ascii="Segoe UI" w:hAnsi="Segoe UI" w:cs="Segoe UI"/>
          <w:sz w:val="20"/>
          <w:szCs w:val="20"/>
        </w:rPr>
        <w:t xml:space="preserve">All requests that have received a preliminary assessment during the prior calendar month will be </w:t>
      </w:r>
      <w:r w:rsidR="006E42D9" w:rsidRPr="0069293A">
        <w:rPr>
          <w:rFonts w:ascii="Segoe UI" w:hAnsi="Segoe UI" w:cs="Segoe UI"/>
          <w:sz w:val="20"/>
          <w:szCs w:val="20"/>
        </w:rPr>
        <w:t xml:space="preserve">posted on the studies section of the SPP </w:t>
      </w:r>
      <w:r w:rsidR="00DD7DF8" w:rsidRPr="0069293A">
        <w:rPr>
          <w:rFonts w:ascii="Segoe UI" w:hAnsi="Segoe UI" w:cs="Segoe UI"/>
          <w:sz w:val="20"/>
          <w:szCs w:val="20"/>
        </w:rPr>
        <w:t>OASIS</w:t>
      </w:r>
      <w:r w:rsidR="006E42D9" w:rsidRPr="0069293A">
        <w:rPr>
          <w:rFonts w:ascii="Segoe UI" w:hAnsi="Segoe UI" w:cs="Segoe UI"/>
          <w:sz w:val="20"/>
          <w:szCs w:val="20"/>
        </w:rPr>
        <w:t xml:space="preserve"> by the 20</w:t>
      </w:r>
      <w:r w:rsidR="006E42D9" w:rsidRPr="0069293A">
        <w:rPr>
          <w:rFonts w:ascii="Segoe UI" w:hAnsi="Segoe UI" w:cs="Segoe UI"/>
          <w:sz w:val="20"/>
          <w:szCs w:val="20"/>
          <w:vertAlign w:val="superscript"/>
        </w:rPr>
        <w:t>th</w:t>
      </w:r>
      <w:r w:rsidR="006E42D9" w:rsidRPr="0069293A">
        <w:rPr>
          <w:rFonts w:ascii="Segoe UI" w:hAnsi="Segoe UI" w:cs="Segoe UI"/>
          <w:sz w:val="20"/>
          <w:szCs w:val="20"/>
        </w:rPr>
        <w:t xml:space="preserve"> of the succeeding month.</w:t>
      </w:r>
    </w:p>
    <w:p w14:paraId="3628D755" w14:textId="77777777" w:rsidR="00485E65" w:rsidRPr="0069293A" w:rsidRDefault="006A528C" w:rsidP="00311ECC">
      <w:pPr>
        <w:pStyle w:val="ListParagraph"/>
        <w:numPr>
          <w:ilvl w:val="0"/>
          <w:numId w:val="2"/>
        </w:numPr>
        <w:rPr>
          <w:rFonts w:ascii="Segoe UI" w:hAnsi="Segoe UI" w:cs="Segoe UI"/>
          <w:sz w:val="20"/>
          <w:szCs w:val="20"/>
        </w:rPr>
      </w:pPr>
      <w:r w:rsidRPr="0069293A">
        <w:rPr>
          <w:rFonts w:ascii="Segoe UI" w:hAnsi="Segoe UI" w:cs="Segoe UI"/>
          <w:sz w:val="20"/>
          <w:szCs w:val="20"/>
        </w:rPr>
        <w:t xml:space="preserve">If assessment result is that further study is required, SPP will initiate a Delivery Point Network Study </w:t>
      </w:r>
      <w:r w:rsidR="00485E65" w:rsidRPr="0069293A">
        <w:rPr>
          <w:rFonts w:ascii="Segoe UI" w:hAnsi="Segoe UI" w:cs="Segoe UI"/>
          <w:sz w:val="20"/>
          <w:szCs w:val="20"/>
        </w:rPr>
        <w:t>(DPNS) A</w:t>
      </w:r>
      <w:r w:rsidRPr="0069293A">
        <w:rPr>
          <w:rFonts w:ascii="Segoe UI" w:hAnsi="Segoe UI" w:cs="Segoe UI"/>
          <w:sz w:val="20"/>
          <w:szCs w:val="20"/>
        </w:rPr>
        <w:t>greement with customer.</w:t>
      </w:r>
    </w:p>
    <w:p w14:paraId="57D9B6E3" w14:textId="77777777" w:rsidR="00072611" w:rsidRPr="0069293A" w:rsidRDefault="006A528C" w:rsidP="00311ECC">
      <w:pPr>
        <w:pStyle w:val="ListParagraph"/>
        <w:numPr>
          <w:ilvl w:val="0"/>
          <w:numId w:val="2"/>
        </w:numPr>
        <w:rPr>
          <w:rFonts w:ascii="Segoe UI" w:hAnsi="Segoe UI" w:cs="Segoe UI"/>
          <w:sz w:val="20"/>
          <w:szCs w:val="20"/>
        </w:rPr>
      </w:pPr>
      <w:r w:rsidRPr="0069293A">
        <w:rPr>
          <w:rFonts w:ascii="Segoe UI" w:hAnsi="Segoe UI" w:cs="Segoe UI"/>
          <w:sz w:val="20"/>
          <w:szCs w:val="20"/>
        </w:rPr>
        <w:t xml:space="preserve">If </w:t>
      </w:r>
      <w:proofErr w:type="gramStart"/>
      <w:r w:rsidRPr="0069293A">
        <w:rPr>
          <w:rFonts w:ascii="Segoe UI" w:hAnsi="Segoe UI" w:cs="Segoe UI"/>
          <w:sz w:val="20"/>
          <w:szCs w:val="20"/>
        </w:rPr>
        <w:t>assessment</w:t>
      </w:r>
      <w:proofErr w:type="gramEnd"/>
      <w:r w:rsidRPr="0069293A">
        <w:rPr>
          <w:rFonts w:ascii="Segoe UI" w:hAnsi="Segoe UI" w:cs="Segoe UI"/>
          <w:sz w:val="20"/>
          <w:szCs w:val="20"/>
        </w:rPr>
        <w:t xml:space="preserve"> result is that further study is not required, </w:t>
      </w:r>
      <w:r w:rsidR="00072611" w:rsidRPr="0069293A">
        <w:rPr>
          <w:rFonts w:ascii="Segoe UI" w:hAnsi="Segoe UI" w:cs="Segoe UI"/>
          <w:sz w:val="20"/>
          <w:szCs w:val="20"/>
        </w:rPr>
        <w:t>then the Host Transmission Owner will coordinate completion of all changes in delivery point facilities.</w:t>
      </w:r>
    </w:p>
    <w:p w14:paraId="564A0897" w14:textId="77777777" w:rsidR="00485E65" w:rsidRPr="0069293A" w:rsidRDefault="00485E65" w:rsidP="00485E65">
      <w:pPr>
        <w:rPr>
          <w:rFonts w:ascii="Segoe UI" w:hAnsi="Segoe UI" w:cs="Segoe UI"/>
          <w:sz w:val="20"/>
          <w:szCs w:val="20"/>
        </w:rPr>
      </w:pPr>
    </w:p>
    <w:p w14:paraId="713878CC" w14:textId="77777777" w:rsidR="00485E65" w:rsidRPr="0069293A" w:rsidRDefault="00485E65" w:rsidP="00485E65">
      <w:pPr>
        <w:rPr>
          <w:rFonts w:ascii="Segoe UI" w:hAnsi="Segoe UI" w:cs="Segoe UI"/>
          <w:sz w:val="20"/>
          <w:szCs w:val="20"/>
        </w:rPr>
      </w:pPr>
      <w:r w:rsidRPr="0069293A">
        <w:rPr>
          <w:rFonts w:ascii="Segoe UI" w:hAnsi="Segoe UI" w:cs="Segoe UI"/>
          <w:b/>
          <w:sz w:val="20"/>
          <w:szCs w:val="20"/>
        </w:rPr>
        <w:t>STEP 4</w:t>
      </w:r>
      <w:r w:rsidRPr="0069293A">
        <w:rPr>
          <w:rFonts w:ascii="Segoe UI" w:hAnsi="Segoe UI" w:cs="Segoe UI"/>
          <w:sz w:val="20"/>
          <w:szCs w:val="20"/>
        </w:rPr>
        <w:t xml:space="preserve">.  If </w:t>
      </w:r>
      <w:r w:rsidR="001959B5" w:rsidRPr="0069293A">
        <w:rPr>
          <w:rFonts w:ascii="Segoe UI" w:hAnsi="Segoe UI" w:cs="Segoe UI"/>
          <w:sz w:val="20"/>
          <w:szCs w:val="20"/>
        </w:rPr>
        <w:t xml:space="preserve">further study is </w:t>
      </w:r>
      <w:r w:rsidRPr="0069293A">
        <w:rPr>
          <w:rFonts w:ascii="Segoe UI" w:hAnsi="Segoe UI" w:cs="Segoe UI"/>
          <w:sz w:val="20"/>
          <w:szCs w:val="20"/>
        </w:rPr>
        <w:t xml:space="preserve">necessary, SPP shall </w:t>
      </w:r>
      <w:r w:rsidR="00FF4010" w:rsidRPr="0069293A">
        <w:rPr>
          <w:rFonts w:ascii="Segoe UI" w:hAnsi="Segoe UI" w:cs="Segoe UI"/>
          <w:sz w:val="20"/>
          <w:szCs w:val="20"/>
        </w:rPr>
        <w:t xml:space="preserve">each </w:t>
      </w:r>
      <w:r w:rsidR="00554CBF" w:rsidRPr="0069293A">
        <w:rPr>
          <w:rFonts w:ascii="Segoe UI" w:hAnsi="Segoe UI" w:cs="Segoe UI"/>
          <w:sz w:val="20"/>
          <w:szCs w:val="20"/>
        </w:rPr>
        <w:t>enter into study agreement</w:t>
      </w:r>
      <w:r w:rsidRPr="0069293A">
        <w:rPr>
          <w:rFonts w:ascii="Segoe UI" w:hAnsi="Segoe UI" w:cs="Segoe UI"/>
          <w:sz w:val="20"/>
          <w:szCs w:val="20"/>
        </w:rPr>
        <w:t xml:space="preserve"> with </w:t>
      </w:r>
      <w:proofErr w:type="gramStart"/>
      <w:r w:rsidRPr="0069293A">
        <w:rPr>
          <w:rFonts w:ascii="Segoe UI" w:hAnsi="Segoe UI" w:cs="Segoe UI"/>
          <w:sz w:val="20"/>
          <w:szCs w:val="20"/>
        </w:rPr>
        <w:t>custom</w:t>
      </w:r>
      <w:r w:rsidR="0013136E" w:rsidRPr="0069293A">
        <w:rPr>
          <w:rFonts w:ascii="Segoe UI" w:hAnsi="Segoe UI" w:cs="Segoe UI"/>
          <w:sz w:val="20"/>
          <w:szCs w:val="20"/>
        </w:rPr>
        <w:t>er</w:t>
      </w:r>
      <w:proofErr w:type="gramEnd"/>
      <w:r w:rsidR="0013136E" w:rsidRPr="0069293A">
        <w:rPr>
          <w:rFonts w:ascii="Segoe UI" w:hAnsi="Segoe UI" w:cs="Segoe UI"/>
          <w:sz w:val="20"/>
          <w:szCs w:val="20"/>
        </w:rPr>
        <w:t xml:space="preserve"> for delivery point change</w:t>
      </w:r>
      <w:r w:rsidR="00F9771A" w:rsidRPr="0069293A">
        <w:rPr>
          <w:rFonts w:ascii="Segoe UI" w:hAnsi="Segoe UI" w:cs="Segoe UI"/>
          <w:sz w:val="20"/>
          <w:szCs w:val="20"/>
        </w:rPr>
        <w:t>.</w:t>
      </w:r>
    </w:p>
    <w:p w14:paraId="1E7F1230" w14:textId="77777777" w:rsidR="00071D8F" w:rsidRPr="0069293A" w:rsidRDefault="00071D8F" w:rsidP="00485E65">
      <w:pPr>
        <w:rPr>
          <w:rFonts w:ascii="Segoe UI" w:hAnsi="Segoe UI" w:cs="Segoe UI"/>
          <w:sz w:val="20"/>
          <w:szCs w:val="20"/>
        </w:rPr>
      </w:pPr>
    </w:p>
    <w:p w14:paraId="0BE97A75" w14:textId="342F5F3E" w:rsidR="00485E65" w:rsidRPr="0069293A" w:rsidRDefault="00D86825" w:rsidP="00311ECC">
      <w:pPr>
        <w:pStyle w:val="ListParagraph"/>
        <w:numPr>
          <w:ilvl w:val="0"/>
          <w:numId w:val="5"/>
        </w:numPr>
        <w:rPr>
          <w:rFonts w:ascii="Segoe UI" w:hAnsi="Segoe UI" w:cs="Segoe UI"/>
          <w:sz w:val="20"/>
          <w:szCs w:val="20"/>
        </w:rPr>
      </w:pPr>
      <w:r w:rsidRPr="0069293A">
        <w:rPr>
          <w:rFonts w:ascii="Segoe UI" w:hAnsi="Segoe UI" w:cs="Segoe UI"/>
          <w:sz w:val="20"/>
          <w:szCs w:val="20"/>
        </w:rPr>
        <w:t xml:space="preserve">SPP shall </w:t>
      </w:r>
      <w:r w:rsidR="00485E65" w:rsidRPr="0069293A">
        <w:rPr>
          <w:rFonts w:ascii="Segoe UI" w:hAnsi="Segoe UI" w:cs="Segoe UI"/>
          <w:sz w:val="20"/>
          <w:szCs w:val="20"/>
        </w:rPr>
        <w:t xml:space="preserve">email the following items to customer within 5 </w:t>
      </w:r>
      <w:r w:rsidR="00AB28B5" w:rsidRPr="0069293A">
        <w:rPr>
          <w:rFonts w:ascii="Segoe UI" w:hAnsi="Segoe UI" w:cs="Segoe UI"/>
          <w:sz w:val="20"/>
          <w:szCs w:val="20"/>
        </w:rPr>
        <w:t>B</w:t>
      </w:r>
      <w:r w:rsidR="00485E65" w:rsidRPr="0069293A">
        <w:rPr>
          <w:rFonts w:ascii="Segoe UI" w:hAnsi="Segoe UI" w:cs="Segoe UI"/>
          <w:sz w:val="20"/>
          <w:szCs w:val="20"/>
        </w:rPr>
        <w:t xml:space="preserve">usiness </w:t>
      </w:r>
      <w:r w:rsidR="00AB28B5" w:rsidRPr="0069293A">
        <w:rPr>
          <w:rFonts w:ascii="Segoe UI" w:hAnsi="Segoe UI" w:cs="Segoe UI"/>
          <w:sz w:val="20"/>
          <w:szCs w:val="20"/>
        </w:rPr>
        <w:t>D</w:t>
      </w:r>
      <w:r w:rsidR="00485E65" w:rsidRPr="0069293A">
        <w:rPr>
          <w:rFonts w:ascii="Segoe UI" w:hAnsi="Segoe UI" w:cs="Segoe UI"/>
          <w:sz w:val="20"/>
          <w:szCs w:val="20"/>
        </w:rPr>
        <w:t>ays of posting results of preliminary assessment:</w:t>
      </w:r>
    </w:p>
    <w:p w14:paraId="170B84C4" w14:textId="77777777" w:rsidR="00485E65" w:rsidRPr="0069293A" w:rsidRDefault="00485E65" w:rsidP="00311ECC">
      <w:pPr>
        <w:pStyle w:val="ListParagraph"/>
        <w:numPr>
          <w:ilvl w:val="0"/>
          <w:numId w:val="6"/>
        </w:numPr>
        <w:rPr>
          <w:rFonts w:ascii="Segoe UI" w:hAnsi="Segoe UI" w:cs="Segoe UI"/>
          <w:sz w:val="20"/>
          <w:szCs w:val="20"/>
        </w:rPr>
      </w:pPr>
      <w:r w:rsidRPr="0069293A">
        <w:rPr>
          <w:rFonts w:ascii="Segoe UI" w:hAnsi="Segoe UI" w:cs="Segoe UI"/>
          <w:sz w:val="20"/>
          <w:szCs w:val="20"/>
        </w:rPr>
        <w:t>DPNS Agreement</w:t>
      </w:r>
    </w:p>
    <w:p w14:paraId="2FF117C4" w14:textId="77777777" w:rsidR="00485E65" w:rsidRPr="0069293A" w:rsidRDefault="00455A67" w:rsidP="00311ECC">
      <w:pPr>
        <w:pStyle w:val="ListParagraph"/>
        <w:numPr>
          <w:ilvl w:val="0"/>
          <w:numId w:val="6"/>
        </w:numPr>
        <w:rPr>
          <w:rFonts w:ascii="Segoe UI" w:hAnsi="Segoe UI" w:cs="Segoe UI"/>
          <w:sz w:val="20"/>
          <w:szCs w:val="20"/>
        </w:rPr>
      </w:pPr>
      <w:r w:rsidRPr="0069293A">
        <w:rPr>
          <w:rFonts w:ascii="Segoe UI" w:hAnsi="Segoe UI" w:cs="Segoe UI"/>
          <w:sz w:val="20"/>
          <w:szCs w:val="20"/>
        </w:rPr>
        <w:t xml:space="preserve">A request </w:t>
      </w:r>
      <w:r w:rsidR="00485E65" w:rsidRPr="0069293A">
        <w:rPr>
          <w:rFonts w:ascii="Segoe UI" w:hAnsi="Segoe UI" w:cs="Segoe UI"/>
          <w:sz w:val="20"/>
          <w:szCs w:val="20"/>
        </w:rPr>
        <w:t xml:space="preserve">for </w:t>
      </w:r>
      <w:r w:rsidR="00D86825" w:rsidRPr="0069293A">
        <w:rPr>
          <w:rFonts w:ascii="Segoe UI" w:hAnsi="Segoe UI" w:cs="Segoe UI"/>
          <w:sz w:val="20"/>
          <w:szCs w:val="20"/>
        </w:rPr>
        <w:t>study deposit</w:t>
      </w:r>
    </w:p>
    <w:p w14:paraId="4F297565" w14:textId="77777777" w:rsidR="00485E65" w:rsidRPr="0069293A" w:rsidRDefault="00485E65" w:rsidP="00311ECC">
      <w:pPr>
        <w:pStyle w:val="ListParagraph"/>
        <w:numPr>
          <w:ilvl w:val="0"/>
          <w:numId w:val="6"/>
        </w:numPr>
        <w:rPr>
          <w:rFonts w:ascii="Segoe UI" w:hAnsi="Segoe UI" w:cs="Segoe UI"/>
          <w:sz w:val="20"/>
          <w:szCs w:val="20"/>
        </w:rPr>
      </w:pPr>
      <w:r w:rsidRPr="0069293A">
        <w:rPr>
          <w:rFonts w:ascii="Segoe UI" w:hAnsi="Segoe UI" w:cs="Segoe UI"/>
          <w:sz w:val="20"/>
          <w:szCs w:val="20"/>
        </w:rPr>
        <w:t>Request for any additional information needed to complete DPNS study</w:t>
      </w:r>
    </w:p>
    <w:p w14:paraId="04899091" w14:textId="77777777" w:rsidR="00485E65" w:rsidRPr="0069293A" w:rsidRDefault="00485E65" w:rsidP="00311ECC">
      <w:pPr>
        <w:pStyle w:val="ListParagraph"/>
        <w:numPr>
          <w:ilvl w:val="0"/>
          <w:numId w:val="6"/>
        </w:numPr>
        <w:rPr>
          <w:rFonts w:ascii="Segoe UI" w:hAnsi="Segoe UI" w:cs="Segoe UI"/>
          <w:sz w:val="20"/>
          <w:szCs w:val="20"/>
        </w:rPr>
      </w:pPr>
      <w:r w:rsidRPr="0069293A">
        <w:rPr>
          <w:rFonts w:ascii="Segoe UI" w:hAnsi="Segoe UI" w:cs="Segoe UI"/>
          <w:sz w:val="20"/>
          <w:szCs w:val="20"/>
        </w:rPr>
        <w:t>Notice that these items are due 30 days from when this e</w:t>
      </w:r>
      <w:r w:rsidR="00D86825" w:rsidRPr="0069293A">
        <w:rPr>
          <w:rFonts w:ascii="Segoe UI" w:hAnsi="Segoe UI" w:cs="Segoe UI"/>
          <w:sz w:val="20"/>
          <w:szCs w:val="20"/>
        </w:rPr>
        <w:t>mail is sent</w:t>
      </w:r>
      <w:r w:rsidR="00F278EC" w:rsidRPr="0069293A">
        <w:rPr>
          <w:rFonts w:ascii="Segoe UI" w:hAnsi="Segoe UI" w:cs="Segoe UI"/>
          <w:sz w:val="20"/>
          <w:szCs w:val="20"/>
        </w:rPr>
        <w:t>.</w:t>
      </w:r>
    </w:p>
    <w:p w14:paraId="38BB6E39" w14:textId="12425186" w:rsidR="00FD4B64" w:rsidRDefault="00FD4B64" w:rsidP="00311ECC">
      <w:pPr>
        <w:pStyle w:val="ListParagraph"/>
        <w:numPr>
          <w:ilvl w:val="0"/>
          <w:numId w:val="5"/>
        </w:numPr>
        <w:rPr>
          <w:rFonts w:ascii="Segoe UI" w:hAnsi="Segoe UI" w:cs="Segoe UI"/>
          <w:sz w:val="20"/>
          <w:szCs w:val="20"/>
        </w:rPr>
      </w:pPr>
      <w:r w:rsidRPr="0069293A">
        <w:rPr>
          <w:rFonts w:ascii="Segoe UI" w:hAnsi="Segoe UI" w:cs="Segoe UI"/>
          <w:sz w:val="20"/>
          <w:szCs w:val="20"/>
        </w:rPr>
        <w:t xml:space="preserve">If customer fails to provide </w:t>
      </w:r>
      <w:r w:rsidR="001458BC">
        <w:rPr>
          <w:rFonts w:ascii="Segoe UI" w:hAnsi="Segoe UI" w:cs="Segoe UI"/>
          <w:sz w:val="20"/>
          <w:szCs w:val="20"/>
        </w:rPr>
        <w:t xml:space="preserve">signed </w:t>
      </w:r>
      <w:r w:rsidRPr="0069293A">
        <w:rPr>
          <w:rFonts w:ascii="Segoe UI" w:hAnsi="Segoe UI" w:cs="Segoe UI"/>
          <w:sz w:val="20"/>
          <w:szCs w:val="20"/>
        </w:rPr>
        <w:t xml:space="preserve">DPNS Agreement </w:t>
      </w:r>
      <w:r w:rsidR="001458BC">
        <w:rPr>
          <w:rFonts w:ascii="Segoe UI" w:hAnsi="Segoe UI" w:cs="Segoe UI"/>
          <w:sz w:val="20"/>
          <w:szCs w:val="20"/>
        </w:rPr>
        <w:t>and study deposit</w:t>
      </w:r>
      <w:r w:rsidRPr="0069293A">
        <w:rPr>
          <w:rFonts w:ascii="Segoe UI" w:hAnsi="Segoe UI" w:cs="Segoe UI"/>
          <w:sz w:val="20"/>
          <w:szCs w:val="20"/>
        </w:rPr>
        <w:t xml:space="preserve"> within 30 days of receipt, </w:t>
      </w:r>
      <w:r w:rsidR="001458BC">
        <w:rPr>
          <w:rFonts w:ascii="Segoe UI" w:hAnsi="Segoe UI" w:cs="Segoe UI"/>
          <w:sz w:val="20"/>
          <w:szCs w:val="20"/>
        </w:rPr>
        <w:t>DPA</w:t>
      </w:r>
      <w:r w:rsidRPr="0069293A">
        <w:rPr>
          <w:rFonts w:ascii="Segoe UI" w:hAnsi="Segoe UI" w:cs="Segoe UI"/>
          <w:sz w:val="20"/>
          <w:szCs w:val="20"/>
        </w:rPr>
        <w:t xml:space="preserve"> request will be withdrawn unless otherwise agreed upon by both </w:t>
      </w:r>
      <w:r w:rsidR="001458BC">
        <w:rPr>
          <w:rFonts w:ascii="Segoe UI" w:hAnsi="Segoe UI" w:cs="Segoe UI"/>
          <w:sz w:val="20"/>
          <w:szCs w:val="20"/>
        </w:rPr>
        <w:t>P</w:t>
      </w:r>
      <w:r w:rsidRPr="0069293A">
        <w:rPr>
          <w:rFonts w:ascii="Segoe UI" w:hAnsi="Segoe UI" w:cs="Segoe UI"/>
          <w:sz w:val="20"/>
          <w:szCs w:val="20"/>
        </w:rPr>
        <w:t>arties</w:t>
      </w:r>
      <w:r w:rsidR="00F9771A" w:rsidRPr="0069293A">
        <w:rPr>
          <w:rFonts w:ascii="Segoe UI" w:hAnsi="Segoe UI" w:cs="Segoe UI"/>
          <w:sz w:val="20"/>
          <w:szCs w:val="20"/>
        </w:rPr>
        <w:t>.</w:t>
      </w:r>
    </w:p>
    <w:p w14:paraId="610E33B5" w14:textId="43E53425" w:rsidR="00C0335F" w:rsidRPr="0069293A" w:rsidRDefault="00C0335F" w:rsidP="00311ECC">
      <w:pPr>
        <w:pStyle w:val="ListParagraph"/>
        <w:numPr>
          <w:ilvl w:val="0"/>
          <w:numId w:val="5"/>
        </w:numPr>
        <w:rPr>
          <w:rFonts w:ascii="Segoe UI" w:hAnsi="Segoe UI" w:cs="Segoe UI"/>
          <w:sz w:val="20"/>
          <w:szCs w:val="20"/>
        </w:rPr>
      </w:pPr>
      <w:r>
        <w:rPr>
          <w:rFonts w:ascii="Segoe UI" w:hAnsi="Segoe UI" w:cs="Segoe UI"/>
          <w:sz w:val="20"/>
          <w:szCs w:val="20"/>
        </w:rPr>
        <w:t xml:space="preserve">Upon </w:t>
      </w:r>
      <w:r w:rsidR="001458BC">
        <w:rPr>
          <w:rFonts w:ascii="Segoe UI" w:hAnsi="Segoe UI" w:cs="Segoe UI"/>
          <w:sz w:val="20"/>
          <w:szCs w:val="20"/>
        </w:rPr>
        <w:t>sending the</w:t>
      </w:r>
      <w:r>
        <w:rPr>
          <w:rFonts w:ascii="Segoe UI" w:hAnsi="Segoe UI" w:cs="Segoe UI"/>
          <w:sz w:val="20"/>
          <w:szCs w:val="20"/>
        </w:rPr>
        <w:t xml:space="preserve"> study deposit, customer shall </w:t>
      </w:r>
      <w:r w:rsidR="001043AD">
        <w:rPr>
          <w:rFonts w:ascii="Segoe UI" w:hAnsi="Segoe UI" w:cs="Segoe UI"/>
          <w:sz w:val="20"/>
          <w:szCs w:val="20"/>
        </w:rPr>
        <w:t xml:space="preserve">email </w:t>
      </w:r>
      <w:r>
        <w:rPr>
          <w:rFonts w:ascii="Segoe UI" w:hAnsi="Segoe UI" w:cs="Segoe UI"/>
          <w:sz w:val="20"/>
          <w:szCs w:val="20"/>
        </w:rPr>
        <w:t xml:space="preserve">SPP </w:t>
      </w:r>
      <w:r w:rsidR="001043AD">
        <w:rPr>
          <w:rFonts w:ascii="Segoe UI" w:hAnsi="Segoe UI" w:cs="Segoe UI"/>
          <w:sz w:val="20"/>
          <w:szCs w:val="20"/>
        </w:rPr>
        <w:t xml:space="preserve">a notification </w:t>
      </w:r>
      <w:r>
        <w:rPr>
          <w:rFonts w:ascii="Segoe UI" w:hAnsi="Segoe UI" w:cs="Segoe UI"/>
          <w:sz w:val="20"/>
          <w:szCs w:val="20"/>
        </w:rPr>
        <w:t xml:space="preserve">that deposit has been </w:t>
      </w:r>
      <w:r w:rsidR="00725FE2">
        <w:rPr>
          <w:rFonts w:ascii="Segoe UI" w:hAnsi="Segoe UI" w:cs="Segoe UI"/>
          <w:sz w:val="20"/>
          <w:szCs w:val="20"/>
        </w:rPr>
        <w:t>submitted</w:t>
      </w:r>
      <w:r>
        <w:rPr>
          <w:rFonts w:ascii="Segoe UI" w:hAnsi="Segoe UI" w:cs="Segoe UI"/>
          <w:sz w:val="20"/>
          <w:szCs w:val="20"/>
        </w:rPr>
        <w:t xml:space="preserve">. </w:t>
      </w:r>
    </w:p>
    <w:p w14:paraId="098051B5" w14:textId="77777777" w:rsidR="0013136E" w:rsidRPr="0069293A" w:rsidRDefault="0013136E" w:rsidP="0013136E">
      <w:pPr>
        <w:rPr>
          <w:rFonts w:ascii="Segoe UI" w:hAnsi="Segoe UI" w:cs="Segoe UI"/>
          <w:sz w:val="20"/>
          <w:szCs w:val="20"/>
        </w:rPr>
      </w:pPr>
    </w:p>
    <w:p w14:paraId="1ACB4DCB" w14:textId="77777777" w:rsidR="0013136E" w:rsidRPr="0069293A" w:rsidRDefault="0013136E" w:rsidP="0013136E">
      <w:pPr>
        <w:rPr>
          <w:rFonts w:ascii="Segoe UI" w:hAnsi="Segoe UI" w:cs="Segoe UI"/>
          <w:sz w:val="20"/>
          <w:szCs w:val="20"/>
        </w:rPr>
      </w:pPr>
      <w:r w:rsidRPr="0069293A">
        <w:rPr>
          <w:rFonts w:ascii="Segoe UI" w:hAnsi="Segoe UI" w:cs="Segoe UI"/>
          <w:b/>
          <w:sz w:val="20"/>
          <w:szCs w:val="20"/>
        </w:rPr>
        <w:t>STEP 5.</w:t>
      </w:r>
      <w:r w:rsidRPr="0069293A">
        <w:rPr>
          <w:rFonts w:ascii="Segoe UI" w:hAnsi="Segoe UI" w:cs="Segoe UI"/>
          <w:sz w:val="20"/>
          <w:szCs w:val="20"/>
        </w:rPr>
        <w:t xml:space="preserve">  </w:t>
      </w:r>
      <w:r w:rsidR="001959B5" w:rsidRPr="0069293A">
        <w:rPr>
          <w:rFonts w:ascii="Segoe UI" w:hAnsi="Segoe UI" w:cs="Segoe UI"/>
          <w:sz w:val="20"/>
          <w:szCs w:val="20"/>
        </w:rPr>
        <w:t xml:space="preserve">SPP </w:t>
      </w:r>
      <w:r w:rsidR="00F9771A" w:rsidRPr="0069293A">
        <w:rPr>
          <w:rFonts w:ascii="Segoe UI" w:hAnsi="Segoe UI" w:cs="Segoe UI"/>
          <w:sz w:val="20"/>
          <w:szCs w:val="20"/>
        </w:rPr>
        <w:t>will</w:t>
      </w:r>
      <w:r w:rsidR="00FF4010" w:rsidRPr="0069293A">
        <w:rPr>
          <w:rFonts w:ascii="Segoe UI" w:hAnsi="Segoe UI" w:cs="Segoe UI"/>
          <w:sz w:val="20"/>
          <w:szCs w:val="20"/>
        </w:rPr>
        <w:t xml:space="preserve"> </w:t>
      </w:r>
      <w:r w:rsidR="001959B5" w:rsidRPr="0069293A">
        <w:rPr>
          <w:rFonts w:ascii="Segoe UI" w:hAnsi="Segoe UI" w:cs="Segoe UI"/>
          <w:sz w:val="20"/>
          <w:szCs w:val="20"/>
        </w:rPr>
        <w:t xml:space="preserve">perform </w:t>
      </w:r>
      <w:r w:rsidR="00F9771A" w:rsidRPr="0069293A">
        <w:rPr>
          <w:rFonts w:ascii="Segoe UI" w:hAnsi="Segoe UI" w:cs="Segoe UI"/>
          <w:sz w:val="20"/>
          <w:szCs w:val="20"/>
        </w:rPr>
        <w:t>Delivery Point Network Study if needed.</w:t>
      </w:r>
    </w:p>
    <w:p w14:paraId="047431B4" w14:textId="77777777" w:rsidR="0013136E" w:rsidRPr="0069293A" w:rsidRDefault="0013136E" w:rsidP="0013136E">
      <w:pPr>
        <w:rPr>
          <w:rFonts w:ascii="Segoe UI" w:hAnsi="Segoe UI" w:cs="Segoe UI"/>
          <w:sz w:val="20"/>
          <w:szCs w:val="20"/>
        </w:rPr>
      </w:pPr>
    </w:p>
    <w:p w14:paraId="78A36868" w14:textId="007405EF" w:rsidR="0013136E" w:rsidRPr="0069293A" w:rsidRDefault="00F9771A" w:rsidP="00311ECC">
      <w:pPr>
        <w:pStyle w:val="ListParagraph"/>
        <w:numPr>
          <w:ilvl w:val="0"/>
          <w:numId w:val="8"/>
        </w:numPr>
        <w:rPr>
          <w:rFonts w:ascii="Segoe UI" w:hAnsi="Segoe UI" w:cs="Segoe UI"/>
          <w:sz w:val="20"/>
          <w:szCs w:val="20"/>
        </w:rPr>
      </w:pPr>
      <w:r w:rsidRPr="0069293A">
        <w:rPr>
          <w:rFonts w:ascii="Segoe UI" w:hAnsi="Segoe UI" w:cs="Segoe UI"/>
          <w:sz w:val="20"/>
          <w:szCs w:val="20"/>
        </w:rPr>
        <w:t xml:space="preserve">After receipt of </w:t>
      </w:r>
      <w:r w:rsidR="001458BC">
        <w:rPr>
          <w:rFonts w:ascii="Segoe UI" w:hAnsi="Segoe UI" w:cs="Segoe UI"/>
          <w:sz w:val="20"/>
          <w:szCs w:val="20"/>
        </w:rPr>
        <w:t xml:space="preserve">signed </w:t>
      </w:r>
      <w:r w:rsidRPr="0069293A">
        <w:rPr>
          <w:rFonts w:ascii="Segoe UI" w:hAnsi="Segoe UI" w:cs="Segoe UI"/>
          <w:sz w:val="20"/>
          <w:szCs w:val="20"/>
        </w:rPr>
        <w:t>DPNS Agreement</w:t>
      </w:r>
      <w:r w:rsidR="00C0335F">
        <w:rPr>
          <w:rFonts w:ascii="Segoe UI" w:hAnsi="Segoe UI" w:cs="Segoe UI"/>
          <w:sz w:val="20"/>
          <w:szCs w:val="20"/>
        </w:rPr>
        <w:t xml:space="preserve"> and study deposit</w:t>
      </w:r>
      <w:r w:rsidRPr="0069293A">
        <w:rPr>
          <w:rFonts w:ascii="Segoe UI" w:hAnsi="Segoe UI" w:cs="Segoe UI"/>
          <w:sz w:val="20"/>
          <w:szCs w:val="20"/>
        </w:rPr>
        <w:t xml:space="preserve"> </w:t>
      </w:r>
      <w:r w:rsidR="0013136E" w:rsidRPr="0069293A">
        <w:rPr>
          <w:rFonts w:ascii="Segoe UI" w:hAnsi="Segoe UI" w:cs="Segoe UI"/>
          <w:sz w:val="20"/>
          <w:szCs w:val="20"/>
        </w:rPr>
        <w:t>SPP will perform Delivery Point Network Study, assessing impacts on the Transmission System caused by adding or modifying a delivery point.  SPP will use power flow analysis and any other analysis that may be appropriate.</w:t>
      </w:r>
    </w:p>
    <w:p w14:paraId="2FE94974" w14:textId="4A31B2FA" w:rsidR="00984A60" w:rsidRPr="0069293A" w:rsidRDefault="00984A60" w:rsidP="00311ECC">
      <w:pPr>
        <w:pStyle w:val="ListParagraph"/>
        <w:numPr>
          <w:ilvl w:val="0"/>
          <w:numId w:val="8"/>
        </w:numPr>
        <w:rPr>
          <w:rFonts w:ascii="Segoe UI" w:hAnsi="Segoe UI" w:cs="Segoe UI"/>
          <w:sz w:val="20"/>
          <w:szCs w:val="20"/>
        </w:rPr>
      </w:pPr>
      <w:r w:rsidRPr="0069293A">
        <w:rPr>
          <w:rFonts w:ascii="Segoe UI" w:hAnsi="Segoe UI" w:cs="Segoe UI"/>
          <w:sz w:val="20"/>
          <w:szCs w:val="20"/>
        </w:rPr>
        <w:t xml:space="preserve">If </w:t>
      </w:r>
      <w:proofErr w:type="gramStart"/>
      <w:r w:rsidRPr="0069293A">
        <w:rPr>
          <w:rFonts w:ascii="Segoe UI" w:hAnsi="Segoe UI" w:cs="Segoe UI"/>
          <w:sz w:val="20"/>
          <w:szCs w:val="20"/>
        </w:rPr>
        <w:t>customer</w:t>
      </w:r>
      <w:proofErr w:type="gramEnd"/>
      <w:r w:rsidRPr="0069293A">
        <w:rPr>
          <w:rFonts w:ascii="Segoe UI" w:hAnsi="Segoe UI" w:cs="Segoe UI"/>
          <w:sz w:val="20"/>
          <w:szCs w:val="20"/>
        </w:rPr>
        <w:t xml:space="preserve">, Transmission Owner, or SPP identify changes in the delivery point </w:t>
      </w:r>
      <w:r w:rsidR="00802D8C" w:rsidRPr="0069293A">
        <w:rPr>
          <w:rFonts w:ascii="Segoe UI" w:hAnsi="Segoe UI" w:cs="Segoe UI"/>
          <w:sz w:val="20"/>
          <w:szCs w:val="20"/>
        </w:rPr>
        <w:t>assessment</w:t>
      </w:r>
      <w:r w:rsidRPr="0069293A">
        <w:rPr>
          <w:rFonts w:ascii="Segoe UI" w:hAnsi="Segoe UI" w:cs="Segoe UI"/>
          <w:sz w:val="20"/>
          <w:szCs w:val="20"/>
        </w:rPr>
        <w:t xml:space="preserve"> during the study, SPP will conduct any necessary restudy for the DPNS if acceptable to all parties.  This restudy would be at the expense of the customer.</w:t>
      </w:r>
    </w:p>
    <w:p w14:paraId="23B3C1BB" w14:textId="77777777" w:rsidR="007406FE" w:rsidRPr="0069293A" w:rsidRDefault="007406FE" w:rsidP="00311ECC">
      <w:pPr>
        <w:pStyle w:val="ListParagraph"/>
        <w:numPr>
          <w:ilvl w:val="0"/>
          <w:numId w:val="8"/>
        </w:numPr>
        <w:rPr>
          <w:rFonts w:ascii="Segoe UI" w:hAnsi="Segoe UI" w:cs="Segoe UI"/>
          <w:sz w:val="20"/>
          <w:szCs w:val="20"/>
        </w:rPr>
      </w:pPr>
      <w:r w:rsidRPr="0069293A">
        <w:rPr>
          <w:rFonts w:ascii="Segoe UI" w:hAnsi="Segoe UI" w:cs="Segoe UI"/>
          <w:sz w:val="20"/>
          <w:szCs w:val="20"/>
        </w:rPr>
        <w:t xml:space="preserve">Within 60 days of receipt of DPNS Agreement materials, SPP will complete the study and </w:t>
      </w:r>
      <w:r w:rsidR="00674187" w:rsidRPr="0069293A">
        <w:rPr>
          <w:rFonts w:ascii="Segoe UI" w:hAnsi="Segoe UI" w:cs="Segoe UI"/>
          <w:sz w:val="20"/>
          <w:szCs w:val="20"/>
        </w:rPr>
        <w:t>send the</w:t>
      </w:r>
      <w:r w:rsidRPr="0069293A">
        <w:rPr>
          <w:rFonts w:ascii="Segoe UI" w:hAnsi="Segoe UI" w:cs="Segoe UI"/>
          <w:sz w:val="20"/>
          <w:szCs w:val="20"/>
        </w:rPr>
        <w:t xml:space="preserve"> DPNS report </w:t>
      </w:r>
      <w:r w:rsidR="00674187" w:rsidRPr="0069293A">
        <w:rPr>
          <w:rFonts w:ascii="Segoe UI" w:hAnsi="Segoe UI" w:cs="Segoe UI"/>
          <w:sz w:val="20"/>
          <w:szCs w:val="20"/>
        </w:rPr>
        <w:t>to the customer</w:t>
      </w:r>
      <w:r w:rsidR="00F278EC" w:rsidRPr="0069293A">
        <w:rPr>
          <w:rFonts w:ascii="Segoe UI" w:hAnsi="Segoe UI" w:cs="Segoe UI"/>
          <w:sz w:val="20"/>
          <w:szCs w:val="20"/>
        </w:rPr>
        <w:t>.</w:t>
      </w:r>
    </w:p>
    <w:p w14:paraId="421BED90" w14:textId="77777777" w:rsidR="00824190" w:rsidRPr="0069293A" w:rsidRDefault="00824190" w:rsidP="00311ECC">
      <w:pPr>
        <w:pStyle w:val="ListParagraph"/>
        <w:numPr>
          <w:ilvl w:val="0"/>
          <w:numId w:val="10"/>
        </w:numPr>
        <w:rPr>
          <w:rFonts w:ascii="Segoe UI" w:hAnsi="Segoe UI" w:cs="Segoe UI"/>
          <w:sz w:val="20"/>
          <w:szCs w:val="20"/>
        </w:rPr>
      </w:pPr>
      <w:r w:rsidRPr="0069293A">
        <w:rPr>
          <w:rFonts w:ascii="Segoe UI" w:hAnsi="Segoe UI" w:cs="Segoe UI"/>
          <w:sz w:val="20"/>
          <w:szCs w:val="20"/>
        </w:rPr>
        <w:t xml:space="preserve">If SPP is unable to complete and post study within 60 days, they shall provide an explanation to </w:t>
      </w:r>
      <w:proofErr w:type="gramStart"/>
      <w:r w:rsidRPr="0069293A">
        <w:rPr>
          <w:rFonts w:ascii="Segoe UI" w:hAnsi="Segoe UI" w:cs="Segoe UI"/>
          <w:sz w:val="20"/>
          <w:szCs w:val="20"/>
        </w:rPr>
        <w:t>customer</w:t>
      </w:r>
      <w:proofErr w:type="gramEnd"/>
      <w:r w:rsidRPr="0069293A">
        <w:rPr>
          <w:rFonts w:ascii="Segoe UI" w:hAnsi="Segoe UI" w:cs="Segoe UI"/>
          <w:sz w:val="20"/>
          <w:szCs w:val="20"/>
        </w:rPr>
        <w:t xml:space="preserve"> and Host Transmission Owner regarding the cause(s) of delay and a revised completion date.</w:t>
      </w:r>
    </w:p>
    <w:p w14:paraId="447583DB" w14:textId="77777777" w:rsidR="007406FE" w:rsidRPr="0069293A" w:rsidRDefault="007406FE" w:rsidP="00311ECC">
      <w:pPr>
        <w:pStyle w:val="ListParagraph"/>
        <w:numPr>
          <w:ilvl w:val="0"/>
          <w:numId w:val="8"/>
        </w:numPr>
        <w:rPr>
          <w:rFonts w:ascii="Segoe UI" w:hAnsi="Segoe UI" w:cs="Segoe UI"/>
          <w:sz w:val="20"/>
          <w:szCs w:val="20"/>
        </w:rPr>
      </w:pPr>
      <w:r w:rsidRPr="0069293A">
        <w:rPr>
          <w:rFonts w:ascii="Segoe UI" w:hAnsi="Segoe UI" w:cs="Segoe UI"/>
          <w:sz w:val="20"/>
          <w:szCs w:val="20"/>
        </w:rPr>
        <w:t xml:space="preserve">After </w:t>
      </w:r>
      <w:r w:rsidR="00674187" w:rsidRPr="0069293A">
        <w:rPr>
          <w:rFonts w:ascii="Segoe UI" w:hAnsi="Segoe UI" w:cs="Segoe UI"/>
          <w:sz w:val="20"/>
          <w:szCs w:val="20"/>
        </w:rPr>
        <w:t xml:space="preserve">the </w:t>
      </w:r>
      <w:r w:rsidRPr="0069293A">
        <w:rPr>
          <w:rFonts w:ascii="Segoe UI" w:hAnsi="Segoe UI" w:cs="Segoe UI"/>
          <w:sz w:val="20"/>
          <w:szCs w:val="20"/>
        </w:rPr>
        <w:t>study</w:t>
      </w:r>
      <w:r w:rsidR="00674187" w:rsidRPr="0069293A">
        <w:rPr>
          <w:rFonts w:ascii="Segoe UI" w:hAnsi="Segoe UI" w:cs="Segoe UI"/>
          <w:sz w:val="20"/>
          <w:szCs w:val="20"/>
        </w:rPr>
        <w:t xml:space="preserve"> has completed</w:t>
      </w:r>
      <w:r w:rsidRPr="0069293A">
        <w:rPr>
          <w:rFonts w:ascii="Segoe UI" w:hAnsi="Segoe UI" w:cs="Segoe UI"/>
          <w:sz w:val="20"/>
          <w:szCs w:val="20"/>
        </w:rPr>
        <w:t>, SPP will either:</w:t>
      </w:r>
    </w:p>
    <w:p w14:paraId="6B503A87" w14:textId="77777777" w:rsidR="007406FE" w:rsidRPr="0069293A" w:rsidRDefault="007406FE" w:rsidP="00311ECC">
      <w:pPr>
        <w:pStyle w:val="ListParagraph"/>
        <w:numPr>
          <w:ilvl w:val="0"/>
          <w:numId w:val="9"/>
        </w:numPr>
        <w:rPr>
          <w:rFonts w:ascii="Segoe UI" w:hAnsi="Segoe UI" w:cs="Segoe UI"/>
          <w:sz w:val="20"/>
          <w:szCs w:val="20"/>
        </w:rPr>
      </w:pPr>
      <w:r w:rsidRPr="0069293A">
        <w:rPr>
          <w:rFonts w:ascii="Segoe UI" w:hAnsi="Segoe UI" w:cs="Segoe UI"/>
          <w:sz w:val="20"/>
          <w:szCs w:val="20"/>
        </w:rPr>
        <w:t>Bill the customer for study cost minus deposit.  Any balance due shall be paid within 30 days of billing.  –OR—</w:t>
      </w:r>
    </w:p>
    <w:p w14:paraId="7FE2424D" w14:textId="77777777" w:rsidR="007406FE" w:rsidRPr="0069293A" w:rsidRDefault="007406FE" w:rsidP="00311ECC">
      <w:pPr>
        <w:pStyle w:val="ListParagraph"/>
        <w:numPr>
          <w:ilvl w:val="0"/>
          <w:numId w:val="9"/>
        </w:numPr>
        <w:rPr>
          <w:rFonts w:ascii="Segoe UI" w:hAnsi="Segoe UI" w:cs="Segoe UI"/>
          <w:sz w:val="20"/>
          <w:szCs w:val="20"/>
        </w:rPr>
      </w:pPr>
      <w:r w:rsidRPr="0069293A">
        <w:rPr>
          <w:rFonts w:ascii="Segoe UI" w:hAnsi="Segoe UI" w:cs="Segoe UI"/>
          <w:sz w:val="20"/>
          <w:szCs w:val="20"/>
        </w:rPr>
        <w:t>Refund the customer for deposit minus study cost, plus interest.</w:t>
      </w:r>
    </w:p>
    <w:p w14:paraId="26168E84" w14:textId="77777777" w:rsidR="008A241C" w:rsidRPr="0069293A" w:rsidRDefault="008A241C" w:rsidP="00F9771A">
      <w:pPr>
        <w:rPr>
          <w:rFonts w:ascii="Segoe UI" w:hAnsi="Segoe UI" w:cs="Segoe UI"/>
          <w:sz w:val="20"/>
          <w:szCs w:val="20"/>
        </w:rPr>
      </w:pPr>
    </w:p>
    <w:p w14:paraId="4A66323F" w14:textId="77777777" w:rsidR="004260A4" w:rsidRPr="0069293A" w:rsidRDefault="004260A4" w:rsidP="004260A4">
      <w:pPr>
        <w:rPr>
          <w:rFonts w:ascii="Segoe UI" w:hAnsi="Segoe UI" w:cs="Segoe UI"/>
          <w:sz w:val="20"/>
          <w:szCs w:val="20"/>
        </w:rPr>
      </w:pPr>
      <w:r w:rsidRPr="0069293A">
        <w:rPr>
          <w:rFonts w:ascii="Segoe UI" w:hAnsi="Segoe UI" w:cs="Segoe UI"/>
          <w:b/>
          <w:sz w:val="20"/>
          <w:szCs w:val="20"/>
        </w:rPr>
        <w:t>STEP 6.</w:t>
      </w:r>
      <w:r w:rsidR="00BB343A" w:rsidRPr="0069293A">
        <w:rPr>
          <w:rFonts w:ascii="Segoe UI" w:hAnsi="Segoe UI" w:cs="Segoe UI"/>
          <w:sz w:val="20"/>
          <w:szCs w:val="20"/>
        </w:rPr>
        <w:t xml:space="preserve">  Coordination of Study Results</w:t>
      </w:r>
      <w:r w:rsidR="00FD7634" w:rsidRPr="0069293A">
        <w:rPr>
          <w:rFonts w:ascii="Segoe UI" w:hAnsi="Segoe UI" w:cs="Segoe UI"/>
          <w:sz w:val="20"/>
          <w:szCs w:val="20"/>
        </w:rPr>
        <w:t xml:space="preserve"> and Impact Mitigation</w:t>
      </w:r>
    </w:p>
    <w:p w14:paraId="4DA281FD" w14:textId="77777777" w:rsidR="00BB343A" w:rsidRPr="0069293A" w:rsidRDefault="00BB343A" w:rsidP="004260A4">
      <w:pPr>
        <w:rPr>
          <w:rFonts w:ascii="Segoe UI" w:hAnsi="Segoe UI" w:cs="Segoe UI"/>
          <w:sz w:val="20"/>
          <w:szCs w:val="20"/>
        </w:rPr>
      </w:pPr>
    </w:p>
    <w:p w14:paraId="6E619E59" w14:textId="77777777" w:rsidR="00FD7634" w:rsidRPr="0069293A" w:rsidRDefault="00EE45C4" w:rsidP="00311ECC">
      <w:pPr>
        <w:pStyle w:val="ListParagraph"/>
        <w:numPr>
          <w:ilvl w:val="0"/>
          <w:numId w:val="11"/>
        </w:numPr>
        <w:rPr>
          <w:rFonts w:ascii="Segoe UI" w:hAnsi="Segoe UI" w:cs="Segoe UI"/>
          <w:sz w:val="20"/>
          <w:szCs w:val="20"/>
        </w:rPr>
      </w:pPr>
      <w:r w:rsidRPr="0069293A">
        <w:rPr>
          <w:rFonts w:ascii="Segoe UI" w:hAnsi="Segoe UI" w:cs="Segoe UI"/>
          <w:sz w:val="20"/>
          <w:szCs w:val="20"/>
        </w:rPr>
        <w:t xml:space="preserve">SPP and Transmission Owner shall coordinate </w:t>
      </w:r>
      <w:r w:rsidR="001959B5" w:rsidRPr="0069293A">
        <w:rPr>
          <w:rFonts w:ascii="Segoe UI" w:hAnsi="Segoe UI" w:cs="Segoe UI"/>
          <w:sz w:val="20"/>
          <w:szCs w:val="20"/>
        </w:rPr>
        <w:t xml:space="preserve">transmission </w:t>
      </w:r>
      <w:r w:rsidRPr="0069293A">
        <w:rPr>
          <w:rFonts w:ascii="Segoe UI" w:hAnsi="Segoe UI" w:cs="Segoe UI"/>
          <w:sz w:val="20"/>
          <w:szCs w:val="20"/>
        </w:rPr>
        <w:t xml:space="preserve">facility upgrades </w:t>
      </w:r>
      <w:r w:rsidR="00F278EC" w:rsidRPr="0069293A">
        <w:rPr>
          <w:rFonts w:ascii="Segoe UI" w:hAnsi="Segoe UI" w:cs="Segoe UI"/>
          <w:sz w:val="20"/>
          <w:szCs w:val="20"/>
        </w:rPr>
        <w:t xml:space="preserve">if upgrades </w:t>
      </w:r>
      <w:r w:rsidRPr="0069293A">
        <w:rPr>
          <w:rFonts w:ascii="Segoe UI" w:hAnsi="Segoe UI" w:cs="Segoe UI"/>
          <w:sz w:val="20"/>
          <w:szCs w:val="20"/>
        </w:rPr>
        <w:t>are needed</w:t>
      </w:r>
      <w:r w:rsidR="00F278EC" w:rsidRPr="0069293A">
        <w:rPr>
          <w:rFonts w:ascii="Segoe UI" w:hAnsi="Segoe UI" w:cs="Segoe UI"/>
          <w:sz w:val="20"/>
          <w:szCs w:val="20"/>
        </w:rPr>
        <w:t>.</w:t>
      </w:r>
    </w:p>
    <w:p w14:paraId="3204BB90" w14:textId="77777777" w:rsidR="00326402" w:rsidRPr="0069293A" w:rsidRDefault="00326402" w:rsidP="00326402">
      <w:pPr>
        <w:pStyle w:val="ListParagraph"/>
        <w:numPr>
          <w:ilvl w:val="0"/>
          <w:numId w:val="22"/>
        </w:numPr>
        <w:rPr>
          <w:rFonts w:ascii="Segoe UI" w:hAnsi="Segoe UI" w:cs="Segoe UI"/>
          <w:sz w:val="20"/>
          <w:szCs w:val="20"/>
        </w:rPr>
      </w:pPr>
      <w:proofErr w:type="gramStart"/>
      <w:r w:rsidRPr="0069293A">
        <w:rPr>
          <w:rFonts w:ascii="Segoe UI" w:hAnsi="Segoe UI" w:cs="Segoe UI"/>
          <w:sz w:val="20"/>
          <w:szCs w:val="20"/>
        </w:rPr>
        <w:t>Transmission</w:t>
      </w:r>
      <w:proofErr w:type="gramEnd"/>
      <w:r w:rsidRPr="0069293A">
        <w:rPr>
          <w:rFonts w:ascii="Segoe UI" w:hAnsi="Segoe UI" w:cs="Segoe UI"/>
          <w:sz w:val="20"/>
          <w:szCs w:val="20"/>
        </w:rPr>
        <w:t xml:space="preserve"> Owner shall notify SPP when official agreement has been reached between customer and TO regarding </w:t>
      </w:r>
      <w:r w:rsidR="009D6A38" w:rsidRPr="0069293A">
        <w:rPr>
          <w:rFonts w:ascii="Segoe UI" w:hAnsi="Segoe UI" w:cs="Segoe UI"/>
          <w:sz w:val="20"/>
          <w:szCs w:val="20"/>
        </w:rPr>
        <w:t xml:space="preserve">load connection </w:t>
      </w:r>
      <w:r w:rsidRPr="0069293A">
        <w:rPr>
          <w:rFonts w:ascii="Segoe UI" w:hAnsi="Segoe UI" w:cs="Segoe UI"/>
          <w:sz w:val="20"/>
          <w:szCs w:val="20"/>
        </w:rPr>
        <w:t>facility upgrades.</w:t>
      </w:r>
    </w:p>
    <w:p w14:paraId="7A9C4745" w14:textId="77777777" w:rsidR="00EE45C4" w:rsidRPr="0069293A" w:rsidRDefault="00EE45C4" w:rsidP="00311ECC">
      <w:pPr>
        <w:pStyle w:val="ListParagraph"/>
        <w:numPr>
          <w:ilvl w:val="0"/>
          <w:numId w:val="11"/>
        </w:numPr>
        <w:rPr>
          <w:rFonts w:ascii="Segoe UI" w:hAnsi="Segoe UI" w:cs="Segoe UI"/>
          <w:sz w:val="20"/>
          <w:szCs w:val="20"/>
        </w:rPr>
      </w:pPr>
      <w:r w:rsidRPr="0069293A">
        <w:rPr>
          <w:rFonts w:ascii="Segoe UI" w:hAnsi="Segoe UI" w:cs="Segoe UI"/>
          <w:sz w:val="20"/>
          <w:szCs w:val="20"/>
        </w:rPr>
        <w:t xml:space="preserve">SPP will issue </w:t>
      </w:r>
      <w:r w:rsidR="00F278EC" w:rsidRPr="0069293A">
        <w:rPr>
          <w:rFonts w:ascii="Segoe UI" w:hAnsi="Segoe UI" w:cs="Segoe UI"/>
          <w:sz w:val="20"/>
          <w:szCs w:val="20"/>
        </w:rPr>
        <w:t xml:space="preserve">a </w:t>
      </w:r>
      <w:r w:rsidRPr="0069293A">
        <w:rPr>
          <w:rFonts w:ascii="Segoe UI" w:hAnsi="Segoe UI" w:cs="Segoe UI"/>
          <w:sz w:val="20"/>
          <w:szCs w:val="20"/>
        </w:rPr>
        <w:t>Notification to Construct (NTC) to the Transmission Owner if transmission facilities must be installed.</w:t>
      </w:r>
    </w:p>
    <w:p w14:paraId="5867189A" w14:textId="77777777" w:rsidR="005A1252" w:rsidRPr="0069293A" w:rsidRDefault="00EE45C4" w:rsidP="005A1252">
      <w:pPr>
        <w:pStyle w:val="ListParagraph"/>
        <w:numPr>
          <w:ilvl w:val="0"/>
          <w:numId w:val="11"/>
        </w:numPr>
        <w:rPr>
          <w:rFonts w:ascii="Segoe UI" w:hAnsi="Segoe UI" w:cs="Segoe UI"/>
          <w:sz w:val="20"/>
          <w:szCs w:val="20"/>
        </w:rPr>
      </w:pPr>
      <w:r w:rsidRPr="0069293A">
        <w:rPr>
          <w:rFonts w:ascii="Segoe UI" w:hAnsi="Segoe UI" w:cs="Segoe UI"/>
          <w:sz w:val="20"/>
          <w:szCs w:val="20"/>
        </w:rPr>
        <w:t>The delivery point facilities, as modified, should not be connected to the Transmission System until SPP has authorized such connection.</w:t>
      </w:r>
    </w:p>
    <w:p w14:paraId="0627B393" w14:textId="77777777" w:rsidR="00EE45C4" w:rsidRPr="0069293A" w:rsidRDefault="00EE45C4" w:rsidP="005A1252">
      <w:pPr>
        <w:pStyle w:val="ListParagraph"/>
        <w:numPr>
          <w:ilvl w:val="0"/>
          <w:numId w:val="12"/>
        </w:numPr>
        <w:rPr>
          <w:rFonts w:ascii="Segoe UI" w:hAnsi="Segoe UI" w:cs="Segoe UI"/>
          <w:sz w:val="20"/>
          <w:szCs w:val="20"/>
        </w:rPr>
      </w:pPr>
      <w:r w:rsidRPr="0069293A">
        <w:rPr>
          <w:rFonts w:ascii="Segoe UI" w:hAnsi="Segoe UI" w:cs="Segoe UI"/>
          <w:sz w:val="20"/>
          <w:szCs w:val="20"/>
        </w:rPr>
        <w:t>In accordance with its NTC, each affected transmission owner shall notify SPP in writing or email that all facilities it has been required to install are completed (a certificate of commercial operation).</w:t>
      </w:r>
    </w:p>
    <w:p w14:paraId="3C20C9E5" w14:textId="77777777" w:rsidR="00EE45C4" w:rsidRPr="0069293A" w:rsidRDefault="00EE45C4" w:rsidP="00311ECC">
      <w:pPr>
        <w:pStyle w:val="ListParagraph"/>
        <w:numPr>
          <w:ilvl w:val="0"/>
          <w:numId w:val="12"/>
        </w:numPr>
        <w:rPr>
          <w:rFonts w:ascii="Segoe UI" w:hAnsi="Segoe UI" w:cs="Segoe UI"/>
          <w:sz w:val="20"/>
          <w:szCs w:val="20"/>
        </w:rPr>
      </w:pPr>
      <w:r w:rsidRPr="0069293A">
        <w:rPr>
          <w:rFonts w:ascii="Segoe UI" w:hAnsi="Segoe UI" w:cs="Segoe UI"/>
          <w:sz w:val="20"/>
          <w:szCs w:val="20"/>
        </w:rPr>
        <w:t xml:space="preserve">SPP will inform </w:t>
      </w:r>
      <w:proofErr w:type="gramStart"/>
      <w:r w:rsidRPr="0069293A">
        <w:rPr>
          <w:rFonts w:ascii="Segoe UI" w:hAnsi="Segoe UI" w:cs="Segoe UI"/>
          <w:sz w:val="20"/>
          <w:szCs w:val="20"/>
        </w:rPr>
        <w:t>customer</w:t>
      </w:r>
      <w:proofErr w:type="gramEnd"/>
      <w:r w:rsidRPr="0069293A">
        <w:rPr>
          <w:rFonts w:ascii="Segoe UI" w:hAnsi="Segoe UI" w:cs="Segoe UI"/>
          <w:sz w:val="20"/>
          <w:szCs w:val="20"/>
        </w:rPr>
        <w:t xml:space="preserve"> of when such notification has been provided by all affected transmission owners.</w:t>
      </w:r>
    </w:p>
    <w:p w14:paraId="50EE3892" w14:textId="77777777" w:rsidR="00E42656" w:rsidRPr="0069293A" w:rsidRDefault="00E42656" w:rsidP="00E42656">
      <w:pPr>
        <w:pStyle w:val="ListParagraph"/>
        <w:rPr>
          <w:rFonts w:ascii="Segoe UI" w:hAnsi="Segoe UI" w:cs="Segoe UI"/>
          <w:sz w:val="20"/>
          <w:szCs w:val="20"/>
        </w:rPr>
      </w:pPr>
    </w:p>
    <w:p w14:paraId="5DFD25D5" w14:textId="77777777" w:rsidR="00E42656" w:rsidRPr="0069293A" w:rsidRDefault="00E42656" w:rsidP="00E42656">
      <w:pPr>
        <w:pStyle w:val="ListParagraph"/>
        <w:rPr>
          <w:rFonts w:ascii="Segoe UI" w:hAnsi="Segoe UI" w:cs="Segoe UI"/>
          <w:sz w:val="20"/>
          <w:szCs w:val="20"/>
        </w:rPr>
      </w:pPr>
    </w:p>
    <w:p w14:paraId="53A152B1" w14:textId="77777777" w:rsidR="00E42656" w:rsidRPr="0069293A" w:rsidRDefault="00E42656" w:rsidP="00E42656">
      <w:pPr>
        <w:pStyle w:val="ListParagraph"/>
        <w:rPr>
          <w:rFonts w:ascii="Segoe UI" w:hAnsi="Segoe UI" w:cs="Segoe UI"/>
          <w:b/>
          <w:sz w:val="28"/>
          <w:szCs w:val="28"/>
        </w:rPr>
      </w:pPr>
      <w:r w:rsidRPr="0069293A">
        <w:rPr>
          <w:rFonts w:ascii="Segoe UI" w:hAnsi="Segoe UI" w:cs="Segoe UI"/>
          <w:b/>
          <w:sz w:val="28"/>
          <w:szCs w:val="28"/>
        </w:rPr>
        <w:t>END OF AQ PROCESS</w:t>
      </w:r>
    </w:p>
    <w:p w14:paraId="6EEE22DF" w14:textId="77777777" w:rsidR="00E42656" w:rsidRPr="0069293A" w:rsidRDefault="00E42656" w:rsidP="00E42656">
      <w:pPr>
        <w:pStyle w:val="ListParagraph"/>
        <w:rPr>
          <w:rFonts w:ascii="Segoe UI" w:hAnsi="Segoe UI" w:cs="Segoe UI"/>
          <w:sz w:val="20"/>
          <w:szCs w:val="20"/>
        </w:rPr>
      </w:pPr>
    </w:p>
    <w:p w14:paraId="40BCA54B" w14:textId="77777777" w:rsidR="00E42656" w:rsidRPr="0069293A" w:rsidRDefault="00E42656" w:rsidP="00E42656">
      <w:pPr>
        <w:pStyle w:val="ListParagraph"/>
        <w:ind w:left="0"/>
        <w:rPr>
          <w:rFonts w:ascii="Segoe UI" w:hAnsi="Segoe UI" w:cs="Segoe UI"/>
          <w:b/>
          <w:sz w:val="20"/>
          <w:szCs w:val="20"/>
        </w:rPr>
      </w:pPr>
    </w:p>
    <w:p w14:paraId="201E17D3" w14:textId="77777777" w:rsidR="00E42656" w:rsidRPr="0069293A" w:rsidRDefault="00E42656" w:rsidP="00E42656">
      <w:pPr>
        <w:pStyle w:val="ListParagraph"/>
        <w:ind w:left="0"/>
        <w:rPr>
          <w:rFonts w:ascii="Segoe UI" w:hAnsi="Segoe UI" w:cs="Segoe UI"/>
          <w:sz w:val="20"/>
          <w:szCs w:val="20"/>
        </w:rPr>
      </w:pPr>
      <w:r w:rsidRPr="0069293A">
        <w:rPr>
          <w:rFonts w:ascii="Segoe UI" w:hAnsi="Segoe UI" w:cs="Segoe UI"/>
          <w:b/>
          <w:sz w:val="20"/>
          <w:szCs w:val="20"/>
        </w:rPr>
        <w:t xml:space="preserve">STEP 7.  </w:t>
      </w:r>
      <w:r w:rsidRPr="0069293A">
        <w:rPr>
          <w:rFonts w:ascii="Segoe UI" w:hAnsi="Segoe UI" w:cs="Segoe UI"/>
          <w:sz w:val="20"/>
          <w:szCs w:val="20"/>
        </w:rPr>
        <w:t>Planning Model Integration</w:t>
      </w:r>
    </w:p>
    <w:p w14:paraId="3D84AA82" w14:textId="77777777" w:rsidR="00E42656" w:rsidRPr="0069293A" w:rsidRDefault="00E42656" w:rsidP="00E42656">
      <w:pPr>
        <w:pStyle w:val="ListParagraph"/>
        <w:ind w:left="0"/>
        <w:rPr>
          <w:rFonts w:ascii="Segoe UI" w:hAnsi="Segoe UI" w:cs="Segoe UI"/>
          <w:sz w:val="20"/>
          <w:szCs w:val="20"/>
        </w:rPr>
      </w:pPr>
    </w:p>
    <w:p w14:paraId="258E0130" w14:textId="77777777" w:rsidR="00E42656" w:rsidRPr="0069293A" w:rsidRDefault="00E42656" w:rsidP="00E42656">
      <w:pPr>
        <w:pStyle w:val="ListParagraph"/>
        <w:numPr>
          <w:ilvl w:val="0"/>
          <w:numId w:val="16"/>
        </w:numPr>
        <w:rPr>
          <w:rFonts w:ascii="Segoe UI" w:hAnsi="Segoe UI" w:cs="Segoe UI"/>
          <w:sz w:val="20"/>
          <w:szCs w:val="20"/>
        </w:rPr>
      </w:pPr>
      <w:r w:rsidRPr="0069293A">
        <w:rPr>
          <w:rFonts w:ascii="Segoe UI" w:hAnsi="Segoe UI" w:cs="Segoe UI"/>
          <w:sz w:val="20"/>
          <w:szCs w:val="20"/>
        </w:rPr>
        <w:t>After the end of the AQ process, any new, modified, or abandoned delivery point with accompanying transmission facilities will be migrated into all SPP planning models</w:t>
      </w:r>
      <w:r w:rsidR="00F278EC" w:rsidRPr="0069293A">
        <w:rPr>
          <w:rFonts w:ascii="Segoe UI" w:hAnsi="Segoe UI" w:cs="Segoe UI"/>
          <w:sz w:val="20"/>
          <w:szCs w:val="20"/>
        </w:rPr>
        <w:t xml:space="preserve"> under the following conditions</w:t>
      </w:r>
      <w:r w:rsidRPr="0069293A">
        <w:rPr>
          <w:rFonts w:ascii="Segoe UI" w:hAnsi="Segoe UI" w:cs="Segoe UI"/>
          <w:sz w:val="20"/>
          <w:szCs w:val="20"/>
        </w:rPr>
        <w:t>:</w:t>
      </w:r>
    </w:p>
    <w:p w14:paraId="53D05E9C" w14:textId="77777777" w:rsidR="00F278EC" w:rsidRPr="0069293A" w:rsidRDefault="00E42656" w:rsidP="00E42656">
      <w:pPr>
        <w:pStyle w:val="ListParagraph"/>
        <w:numPr>
          <w:ilvl w:val="0"/>
          <w:numId w:val="20"/>
        </w:numPr>
        <w:rPr>
          <w:rFonts w:ascii="Segoe UI" w:hAnsi="Segoe UI" w:cs="Segoe UI"/>
          <w:sz w:val="20"/>
          <w:szCs w:val="20"/>
        </w:rPr>
      </w:pPr>
      <w:r w:rsidRPr="0069293A">
        <w:rPr>
          <w:rFonts w:ascii="Segoe UI" w:hAnsi="Segoe UI" w:cs="Segoe UI"/>
          <w:sz w:val="20"/>
          <w:szCs w:val="20"/>
        </w:rPr>
        <w:t xml:space="preserve">Upon completion of preliminary assessment concluding that no further </w:t>
      </w:r>
      <w:r w:rsidR="00F278EC" w:rsidRPr="0069293A">
        <w:rPr>
          <w:rFonts w:ascii="Segoe UI" w:hAnsi="Segoe UI" w:cs="Segoe UI"/>
          <w:sz w:val="20"/>
          <w:szCs w:val="20"/>
        </w:rPr>
        <w:t xml:space="preserve">SPP </w:t>
      </w:r>
      <w:r w:rsidRPr="0069293A">
        <w:rPr>
          <w:rFonts w:ascii="Segoe UI" w:hAnsi="Segoe UI" w:cs="Segoe UI"/>
          <w:sz w:val="20"/>
          <w:szCs w:val="20"/>
        </w:rPr>
        <w:t xml:space="preserve">study is required </w:t>
      </w:r>
    </w:p>
    <w:p w14:paraId="7BCA6E25" w14:textId="77777777" w:rsidR="00E42656" w:rsidRPr="0069293A" w:rsidRDefault="00E42656" w:rsidP="00F278EC">
      <w:pPr>
        <w:pStyle w:val="ListParagraph"/>
        <w:ind w:left="1800"/>
        <w:rPr>
          <w:rFonts w:ascii="Segoe UI" w:hAnsi="Segoe UI" w:cs="Segoe UI"/>
          <w:sz w:val="20"/>
          <w:szCs w:val="20"/>
        </w:rPr>
      </w:pPr>
      <w:r w:rsidRPr="0069293A">
        <w:rPr>
          <w:rFonts w:ascii="Segoe UI" w:hAnsi="Segoe UI" w:cs="Segoe UI"/>
          <w:sz w:val="20"/>
          <w:szCs w:val="20"/>
        </w:rPr>
        <w:t>—OR—</w:t>
      </w:r>
    </w:p>
    <w:p w14:paraId="1FF07BBA" w14:textId="77777777" w:rsidR="008A241C" w:rsidRPr="0069293A" w:rsidRDefault="00E42656" w:rsidP="00E42656">
      <w:pPr>
        <w:pStyle w:val="ListParagraph"/>
        <w:numPr>
          <w:ilvl w:val="0"/>
          <w:numId w:val="20"/>
        </w:numPr>
        <w:rPr>
          <w:rFonts w:ascii="Segoe UI" w:hAnsi="Segoe UI" w:cs="Segoe UI"/>
          <w:sz w:val="20"/>
          <w:szCs w:val="20"/>
        </w:rPr>
      </w:pPr>
      <w:r w:rsidRPr="0069293A">
        <w:rPr>
          <w:rFonts w:ascii="Segoe UI" w:hAnsi="Segoe UI" w:cs="Segoe UI"/>
          <w:sz w:val="20"/>
          <w:szCs w:val="20"/>
        </w:rPr>
        <w:t>Upon completion of DPNS report</w:t>
      </w:r>
      <w:r w:rsidR="00F278EC" w:rsidRPr="0069293A">
        <w:rPr>
          <w:rFonts w:ascii="Segoe UI" w:hAnsi="Segoe UI" w:cs="Segoe UI"/>
          <w:sz w:val="20"/>
          <w:szCs w:val="20"/>
        </w:rPr>
        <w:t>.</w:t>
      </w:r>
    </w:p>
    <w:p w14:paraId="67C752D4" w14:textId="77777777" w:rsidR="00F278EC" w:rsidRPr="0069293A" w:rsidRDefault="00F278EC" w:rsidP="00F278EC">
      <w:pPr>
        <w:pStyle w:val="ListParagraph"/>
        <w:numPr>
          <w:ilvl w:val="0"/>
          <w:numId w:val="16"/>
        </w:numPr>
        <w:rPr>
          <w:rFonts w:ascii="Segoe UI" w:hAnsi="Segoe UI" w:cs="Segoe UI"/>
          <w:sz w:val="20"/>
          <w:szCs w:val="20"/>
        </w:rPr>
      </w:pPr>
      <w:r w:rsidRPr="0069293A">
        <w:rPr>
          <w:rFonts w:ascii="Segoe UI" w:hAnsi="Segoe UI" w:cs="Segoe UI"/>
          <w:sz w:val="20"/>
          <w:szCs w:val="20"/>
        </w:rPr>
        <w:t xml:space="preserve">The Host TO will be responsible for </w:t>
      </w:r>
      <w:r w:rsidR="009D6A38" w:rsidRPr="0069293A">
        <w:rPr>
          <w:rFonts w:ascii="Segoe UI" w:hAnsi="Segoe UI" w:cs="Segoe UI"/>
          <w:sz w:val="20"/>
          <w:szCs w:val="20"/>
        </w:rPr>
        <w:t>coordinating and ensuring</w:t>
      </w:r>
      <w:r w:rsidRPr="0069293A">
        <w:rPr>
          <w:rFonts w:ascii="Segoe UI" w:hAnsi="Segoe UI" w:cs="Segoe UI"/>
          <w:sz w:val="20"/>
          <w:szCs w:val="20"/>
        </w:rPr>
        <w:t xml:space="preserve"> the Model on Demand (MOD) information </w:t>
      </w:r>
      <w:r w:rsidR="009D6A38" w:rsidRPr="0069293A">
        <w:rPr>
          <w:rFonts w:ascii="Segoe UI" w:hAnsi="Segoe UI" w:cs="Segoe UI"/>
          <w:sz w:val="20"/>
          <w:szCs w:val="20"/>
        </w:rPr>
        <w:t xml:space="preserve">is submitted </w:t>
      </w:r>
      <w:r w:rsidRPr="0069293A">
        <w:rPr>
          <w:rFonts w:ascii="Segoe UI" w:hAnsi="Segoe UI" w:cs="Segoe UI"/>
          <w:sz w:val="20"/>
          <w:szCs w:val="20"/>
        </w:rPr>
        <w:t xml:space="preserve">through the MOD portal for each applicable DPA request. </w:t>
      </w:r>
    </w:p>
    <w:p w14:paraId="64C17B0F" w14:textId="77777777" w:rsidR="008A241C" w:rsidRPr="0069293A" w:rsidRDefault="008A241C" w:rsidP="00F278EC">
      <w:pPr>
        <w:ind w:left="1080" w:hanging="360"/>
        <w:rPr>
          <w:rFonts w:ascii="Segoe UI" w:hAnsi="Segoe UI" w:cs="Segoe UI"/>
          <w:sz w:val="20"/>
          <w:szCs w:val="20"/>
        </w:rPr>
      </w:pPr>
    </w:p>
    <w:p w14:paraId="6D9AEBCD" w14:textId="77777777" w:rsidR="00FD7634" w:rsidRPr="0069293A" w:rsidRDefault="00FD7634" w:rsidP="004260A4">
      <w:pPr>
        <w:rPr>
          <w:rFonts w:ascii="Segoe UI" w:hAnsi="Segoe UI" w:cs="Segoe UI"/>
          <w:sz w:val="20"/>
          <w:szCs w:val="20"/>
        </w:rPr>
      </w:pPr>
    </w:p>
    <w:p w14:paraId="6B551340" w14:textId="77777777" w:rsidR="00B77534" w:rsidRPr="0069293A" w:rsidRDefault="00B77534" w:rsidP="008A241C">
      <w:pPr>
        <w:rPr>
          <w:rFonts w:ascii="Segoe UI" w:hAnsi="Segoe UI" w:cs="Segoe UI"/>
          <w:sz w:val="20"/>
          <w:szCs w:val="20"/>
        </w:rPr>
      </w:pPr>
    </w:p>
    <w:sectPr w:rsidR="00B77534" w:rsidRPr="0069293A" w:rsidSect="003F7032">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D72DD" w14:textId="77777777" w:rsidR="00015CC9" w:rsidRDefault="00015CC9" w:rsidP="003257CD">
      <w:r>
        <w:separator/>
      </w:r>
    </w:p>
  </w:endnote>
  <w:endnote w:type="continuationSeparator" w:id="0">
    <w:p w14:paraId="3121A303" w14:textId="77777777" w:rsidR="00015CC9" w:rsidRDefault="00015CC9" w:rsidP="0032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6AB7" w14:textId="060C08FA" w:rsidR="00497932" w:rsidRDefault="00497932">
    <w:pPr>
      <w:pStyle w:val="Footer"/>
    </w:pPr>
    <w:r>
      <w:rPr>
        <w:noProof/>
      </w:rPr>
      <mc:AlternateContent>
        <mc:Choice Requires="wps">
          <w:drawing>
            <wp:anchor distT="0" distB="0" distL="0" distR="0" simplePos="0" relativeHeight="251659264" behindDoc="0" locked="0" layoutInCell="1" allowOverlap="1" wp14:anchorId="16C1178B" wp14:editId="3BE91A38">
              <wp:simplePos x="635" y="635"/>
              <wp:positionH relativeFrom="page">
                <wp:align>left</wp:align>
              </wp:positionH>
              <wp:positionV relativeFrom="page">
                <wp:align>bottom</wp:align>
              </wp:positionV>
              <wp:extent cx="1143635" cy="355600"/>
              <wp:effectExtent l="0" t="0" r="18415" b="0"/>
              <wp:wrapNone/>
              <wp:docPr id="954081937" name="Text Box 2"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55600"/>
                      </a:xfrm>
                      <a:prstGeom prst="rect">
                        <a:avLst/>
                      </a:prstGeom>
                      <a:noFill/>
                      <a:ln>
                        <a:noFill/>
                      </a:ln>
                    </wps:spPr>
                    <wps:txbx>
                      <w:txbxContent>
                        <w:p w14:paraId="29BFE548" w14:textId="41CBB693"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C1178B" id="_x0000_t202" coordsize="21600,21600" o:spt="202" path="m,l,21600r21600,l21600,xe">
              <v:stroke joinstyle="miter"/>
              <v:path gradientshapeok="t" o:connecttype="rect"/>
            </v:shapetype>
            <v:shape id="Text Box 2" o:spid="_x0000_s1026" type="#_x0000_t202" alt="SPP Internal Only" style="position:absolute;margin-left:0;margin-top:0;width:90.05pt;height:2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" filled="f" stroked="f">
              <v:textbox style="mso-fit-shape-to-text:t" inset="20pt,0,0,15pt">
                <w:txbxContent>
                  <w:p w14:paraId="29BFE548" w14:textId="41CBB693"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9270" w14:textId="22871D9E" w:rsidR="00326402" w:rsidRDefault="00497932">
    <w:pPr>
      <w:pStyle w:val="Footer"/>
      <w:pBdr>
        <w:top w:val="thinThickSmallGap" w:sz="24" w:space="1" w:color="622423"/>
      </w:pBdr>
      <w:rPr>
        <w:sz w:val="20"/>
        <w:szCs w:val="20"/>
      </w:rPr>
    </w:pPr>
    <w:r>
      <w:rPr>
        <w:noProof/>
        <w:sz w:val="20"/>
        <w:szCs w:val="20"/>
      </w:rPr>
      <mc:AlternateContent>
        <mc:Choice Requires="wps">
          <w:drawing>
            <wp:anchor distT="0" distB="0" distL="0" distR="0" simplePos="0" relativeHeight="251660288" behindDoc="0" locked="0" layoutInCell="1" allowOverlap="1" wp14:anchorId="3487FA0F" wp14:editId="08F69FC8">
              <wp:simplePos x="635" y="635"/>
              <wp:positionH relativeFrom="page">
                <wp:align>left</wp:align>
              </wp:positionH>
              <wp:positionV relativeFrom="page">
                <wp:align>bottom</wp:align>
              </wp:positionV>
              <wp:extent cx="1143635" cy="355600"/>
              <wp:effectExtent l="0" t="0" r="18415" b="0"/>
              <wp:wrapNone/>
              <wp:docPr id="1195867063" name="Text Box 3"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55600"/>
                      </a:xfrm>
                      <a:prstGeom prst="rect">
                        <a:avLst/>
                      </a:prstGeom>
                      <a:noFill/>
                      <a:ln>
                        <a:noFill/>
                      </a:ln>
                    </wps:spPr>
                    <wps:txbx>
                      <w:txbxContent>
                        <w:p w14:paraId="178F78C7" w14:textId="76191646"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87FA0F" id="_x0000_t202" coordsize="21600,21600" o:spt="202" path="m,l,21600r21600,l21600,xe">
              <v:stroke joinstyle="miter"/>
              <v:path gradientshapeok="t" o:connecttype="rect"/>
            </v:shapetype>
            <v:shape id="Text Box 3" o:spid="_x0000_s1027" type="#_x0000_t202" alt="SPP Internal Only" style="position:absolute;margin-left:0;margin-top:0;width:90.05pt;height:2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" filled="f" stroked="f">
              <v:textbox style="mso-fit-shape-to-text:t" inset="20pt,0,0,15pt">
                <w:txbxContent>
                  <w:p w14:paraId="178F78C7" w14:textId="76191646"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v:textbox>
              <w10:wrap anchorx="page" anchory="page"/>
            </v:shape>
          </w:pict>
        </mc:Fallback>
      </mc:AlternateContent>
    </w:r>
  </w:p>
  <w:p w14:paraId="5C7FD476" w14:textId="16FE48EC" w:rsidR="00326402" w:rsidRDefault="00326402" w:rsidP="00800722">
    <w:pPr>
      <w:pStyle w:val="Footer"/>
      <w:pBdr>
        <w:top w:val="thinThickSmallGap" w:sz="24" w:space="1" w:color="622423"/>
      </w:pBdr>
      <w:tabs>
        <w:tab w:val="clear" w:pos="4680"/>
      </w:tabs>
      <w:rPr>
        <w:rFonts w:ascii="Cambria" w:hAnsi="Cambria"/>
      </w:rPr>
    </w:pPr>
    <w:r w:rsidRPr="009B0596">
      <w:rPr>
        <w:sz w:val="20"/>
        <w:szCs w:val="20"/>
      </w:rPr>
      <w:t>This document describes the procedures</w:t>
    </w:r>
    <w:r>
      <w:rPr>
        <w:sz w:val="20"/>
        <w:szCs w:val="20"/>
      </w:rPr>
      <w:t xml:space="preserve"> for the</w:t>
    </w:r>
    <w:r w:rsidRPr="009B0596">
      <w:rPr>
        <w:sz w:val="20"/>
        <w:szCs w:val="20"/>
      </w:rPr>
      <w:t xml:space="preserve"> </w:t>
    </w:r>
    <w:r>
      <w:rPr>
        <w:sz w:val="20"/>
        <w:szCs w:val="20"/>
      </w:rPr>
      <w:t xml:space="preserve">Delivery Point </w:t>
    </w:r>
    <w:r w:rsidR="00D35208">
      <w:rPr>
        <w:sz w:val="20"/>
        <w:szCs w:val="20"/>
      </w:rPr>
      <w:t>Assessment</w:t>
    </w:r>
    <w:r w:rsidRPr="009B0596">
      <w:rPr>
        <w:sz w:val="20"/>
        <w:szCs w:val="20"/>
      </w:rPr>
      <w:t xml:space="preserve"> process. This procedure document does not relieve the Customer’s responsibility for reading, understanding and adhering to the </w:t>
    </w:r>
    <w:r>
      <w:rPr>
        <w:sz w:val="20"/>
        <w:szCs w:val="20"/>
      </w:rPr>
      <w:t>SPP OATT.</w:t>
    </w:r>
    <w:r>
      <w:rPr>
        <w:rFonts w:ascii="Cambria" w:hAnsi="Cambria"/>
      </w:rPr>
      <w:tab/>
    </w:r>
  </w:p>
  <w:p w14:paraId="2F06A3C9" w14:textId="77777777" w:rsidR="00326402" w:rsidRDefault="00326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5F274" w14:textId="658A827D" w:rsidR="00497932" w:rsidRDefault="00497932">
    <w:pPr>
      <w:pStyle w:val="Footer"/>
    </w:pPr>
    <w:r>
      <w:rPr>
        <w:noProof/>
      </w:rPr>
      <mc:AlternateContent>
        <mc:Choice Requires="wps">
          <w:drawing>
            <wp:anchor distT="0" distB="0" distL="0" distR="0" simplePos="0" relativeHeight="251658240" behindDoc="0" locked="0" layoutInCell="1" allowOverlap="1" wp14:anchorId="0DBCE821" wp14:editId="69AA08BB">
              <wp:simplePos x="635" y="635"/>
              <wp:positionH relativeFrom="page">
                <wp:align>left</wp:align>
              </wp:positionH>
              <wp:positionV relativeFrom="page">
                <wp:align>bottom</wp:align>
              </wp:positionV>
              <wp:extent cx="1143635" cy="355600"/>
              <wp:effectExtent l="0" t="0" r="18415" b="0"/>
              <wp:wrapNone/>
              <wp:docPr id="1015320886" name="Text Box 1" descr="SPP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55600"/>
                      </a:xfrm>
                      <a:prstGeom prst="rect">
                        <a:avLst/>
                      </a:prstGeom>
                      <a:noFill/>
                      <a:ln>
                        <a:noFill/>
                      </a:ln>
                    </wps:spPr>
                    <wps:txbx>
                      <w:txbxContent>
                        <w:p w14:paraId="357F4B2B" w14:textId="6F739074"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DBCE821" id="_x0000_t202" coordsize="21600,21600" o:spt="202" path="m,l,21600r21600,l21600,xe">
              <v:stroke joinstyle="miter"/>
              <v:path gradientshapeok="t" o:connecttype="rect"/>
            </v:shapetype>
            <v:shape id="Text Box 1" o:spid="_x0000_s1028" type="#_x0000_t202" alt="SPP Internal Only" style="position:absolute;margin-left:0;margin-top:0;width:90.05pt;height:2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" filled="f" stroked="f">
              <v:textbox style="mso-fit-shape-to-text:t" inset="20pt,0,0,15pt">
                <w:txbxContent>
                  <w:p w14:paraId="357F4B2B" w14:textId="6F739074" w:rsidR="00497932" w:rsidRPr="00497932" w:rsidRDefault="00497932" w:rsidP="00497932">
                    <w:pPr>
                      <w:rPr>
                        <w:rFonts w:ascii="Calibri" w:eastAsia="Calibri" w:hAnsi="Calibri" w:cs="Calibri"/>
                        <w:noProof/>
                        <w:color w:val="000000"/>
                        <w:sz w:val="20"/>
                        <w:szCs w:val="20"/>
                      </w:rPr>
                    </w:pPr>
                    <w:r w:rsidRPr="00497932">
                      <w:rPr>
                        <w:rFonts w:ascii="Calibri" w:eastAsia="Calibri" w:hAnsi="Calibri" w:cs="Calibri"/>
                        <w:noProof/>
                        <w:color w:val="000000"/>
                        <w:sz w:val="20"/>
                        <w:szCs w:val="20"/>
                      </w:rPr>
                      <w:t>SPP Internal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1B847" w14:textId="77777777" w:rsidR="00015CC9" w:rsidRDefault="00015CC9" w:rsidP="003257CD">
      <w:r>
        <w:separator/>
      </w:r>
    </w:p>
  </w:footnote>
  <w:footnote w:type="continuationSeparator" w:id="0">
    <w:p w14:paraId="5011D10F" w14:textId="77777777" w:rsidR="00015CC9" w:rsidRDefault="00015CC9" w:rsidP="0032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F027F"/>
    <w:multiLevelType w:val="hybridMultilevel"/>
    <w:tmpl w:val="07F49968"/>
    <w:lvl w:ilvl="0" w:tplc="842291F0">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1F683B"/>
    <w:multiLevelType w:val="hybridMultilevel"/>
    <w:tmpl w:val="2D6A903C"/>
    <w:lvl w:ilvl="0" w:tplc="EAAEB6A2">
      <w:start w:val="1"/>
      <w:numFmt w:val="lowerRoman"/>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1B3F77"/>
    <w:multiLevelType w:val="hybridMultilevel"/>
    <w:tmpl w:val="E55EE9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6E26F7"/>
    <w:multiLevelType w:val="hybridMultilevel"/>
    <w:tmpl w:val="FDBA67C4"/>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1F15AE"/>
    <w:multiLevelType w:val="hybridMultilevel"/>
    <w:tmpl w:val="32323456"/>
    <w:lvl w:ilvl="0" w:tplc="75C0A1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F9467B"/>
    <w:multiLevelType w:val="hybridMultilevel"/>
    <w:tmpl w:val="1818C08E"/>
    <w:lvl w:ilvl="0" w:tplc="3B7C6AA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79A6895"/>
    <w:multiLevelType w:val="hybridMultilevel"/>
    <w:tmpl w:val="56E4E686"/>
    <w:lvl w:ilvl="0" w:tplc="16867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380C46"/>
    <w:multiLevelType w:val="hybridMultilevel"/>
    <w:tmpl w:val="3B76B136"/>
    <w:lvl w:ilvl="0" w:tplc="D3B2DC62">
      <w:start w:val="1"/>
      <w:numFmt w:val="lowerRoman"/>
      <w:lvlText w:val="%1."/>
      <w:lvlJc w:val="left"/>
      <w:pPr>
        <w:ind w:left="1800" w:hanging="72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C61856"/>
    <w:multiLevelType w:val="hybridMultilevel"/>
    <w:tmpl w:val="90B29C9A"/>
    <w:lvl w:ilvl="0" w:tplc="C5DAF1DE">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B9585D"/>
    <w:multiLevelType w:val="hybridMultilevel"/>
    <w:tmpl w:val="C980DC2C"/>
    <w:lvl w:ilvl="0" w:tplc="87E4C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EF52E2"/>
    <w:multiLevelType w:val="hybridMultilevel"/>
    <w:tmpl w:val="BBE865AA"/>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9151C0"/>
    <w:multiLevelType w:val="hybridMultilevel"/>
    <w:tmpl w:val="70E8D8AA"/>
    <w:lvl w:ilvl="0" w:tplc="AAA04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075789"/>
    <w:multiLevelType w:val="hybridMultilevel"/>
    <w:tmpl w:val="088C66EE"/>
    <w:lvl w:ilvl="0" w:tplc="A7808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34196"/>
    <w:multiLevelType w:val="hybridMultilevel"/>
    <w:tmpl w:val="8D64CBAA"/>
    <w:lvl w:ilvl="0" w:tplc="F2BCD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FC1B3B"/>
    <w:multiLevelType w:val="hybridMultilevel"/>
    <w:tmpl w:val="3822E7BC"/>
    <w:lvl w:ilvl="0" w:tplc="73A40006">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5210A22"/>
    <w:multiLevelType w:val="hybridMultilevel"/>
    <w:tmpl w:val="BC42AC54"/>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9A60764"/>
    <w:multiLevelType w:val="hybridMultilevel"/>
    <w:tmpl w:val="BD9A57A2"/>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7C4B6F"/>
    <w:multiLevelType w:val="hybridMultilevel"/>
    <w:tmpl w:val="2CB22946"/>
    <w:lvl w:ilvl="0" w:tplc="1A92D8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0BB3412"/>
    <w:multiLevelType w:val="hybridMultilevel"/>
    <w:tmpl w:val="BFE08B16"/>
    <w:lvl w:ilvl="0" w:tplc="A2B233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1D0CC8"/>
    <w:multiLevelType w:val="hybridMultilevel"/>
    <w:tmpl w:val="AE5EEB44"/>
    <w:lvl w:ilvl="0" w:tplc="4D669FF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083E17"/>
    <w:multiLevelType w:val="hybridMultilevel"/>
    <w:tmpl w:val="EC9CA994"/>
    <w:lvl w:ilvl="0" w:tplc="8A7E902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D5D214E"/>
    <w:multiLevelType w:val="hybridMultilevel"/>
    <w:tmpl w:val="350C8958"/>
    <w:lvl w:ilvl="0" w:tplc="98266D1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43442380">
    <w:abstractNumId w:val="9"/>
  </w:num>
  <w:num w:numId="2" w16cid:durableId="185339147">
    <w:abstractNumId w:val="13"/>
  </w:num>
  <w:num w:numId="3" w16cid:durableId="1954628400">
    <w:abstractNumId w:val="3"/>
  </w:num>
  <w:num w:numId="4" w16cid:durableId="230501214">
    <w:abstractNumId w:val="12"/>
  </w:num>
  <w:num w:numId="5" w16cid:durableId="1408766815">
    <w:abstractNumId w:val="6"/>
  </w:num>
  <w:num w:numId="6" w16cid:durableId="942374172">
    <w:abstractNumId w:val="10"/>
  </w:num>
  <w:num w:numId="7" w16cid:durableId="1093431393">
    <w:abstractNumId w:val="15"/>
  </w:num>
  <w:num w:numId="8" w16cid:durableId="2088653503">
    <w:abstractNumId w:val="11"/>
  </w:num>
  <w:num w:numId="9" w16cid:durableId="1489905845">
    <w:abstractNumId w:val="16"/>
  </w:num>
  <w:num w:numId="10" w16cid:durableId="1317222217">
    <w:abstractNumId w:val="19"/>
  </w:num>
  <w:num w:numId="11" w16cid:durableId="932204189">
    <w:abstractNumId w:val="21"/>
  </w:num>
  <w:num w:numId="12" w16cid:durableId="117922480">
    <w:abstractNumId w:val="7"/>
  </w:num>
  <w:num w:numId="13" w16cid:durableId="1634864502">
    <w:abstractNumId w:val="1"/>
  </w:num>
  <w:num w:numId="14" w16cid:durableId="1245803508">
    <w:abstractNumId w:val="4"/>
  </w:num>
  <w:num w:numId="15" w16cid:durableId="1126508617">
    <w:abstractNumId w:val="18"/>
  </w:num>
  <w:num w:numId="16" w16cid:durableId="136722254">
    <w:abstractNumId w:val="2"/>
  </w:num>
  <w:num w:numId="17" w16cid:durableId="290793621">
    <w:abstractNumId w:val="5"/>
  </w:num>
  <w:num w:numId="18" w16cid:durableId="614488074">
    <w:abstractNumId w:val="17"/>
  </w:num>
  <w:num w:numId="19" w16cid:durableId="1342705662">
    <w:abstractNumId w:val="20"/>
  </w:num>
  <w:num w:numId="20" w16cid:durableId="1784421447">
    <w:abstractNumId w:val="14"/>
  </w:num>
  <w:num w:numId="21" w16cid:durableId="1916891675">
    <w:abstractNumId w:val="0"/>
  </w:num>
  <w:num w:numId="22" w16cid:durableId="184235664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CD"/>
    <w:rsid w:val="00011BB9"/>
    <w:rsid w:val="00015CC9"/>
    <w:rsid w:val="00025631"/>
    <w:rsid w:val="00025E98"/>
    <w:rsid w:val="00071D8F"/>
    <w:rsid w:val="00072611"/>
    <w:rsid w:val="000D02AA"/>
    <w:rsid w:val="001043AD"/>
    <w:rsid w:val="00113943"/>
    <w:rsid w:val="0013136E"/>
    <w:rsid w:val="00134F3B"/>
    <w:rsid w:val="001458BC"/>
    <w:rsid w:val="001875DE"/>
    <w:rsid w:val="001959B5"/>
    <w:rsid w:val="001B07CF"/>
    <w:rsid w:val="001F0A4A"/>
    <w:rsid w:val="00211F0F"/>
    <w:rsid w:val="0026490F"/>
    <w:rsid w:val="002706CC"/>
    <w:rsid w:val="002863B5"/>
    <w:rsid w:val="002C42FA"/>
    <w:rsid w:val="002D56D5"/>
    <w:rsid w:val="002D66E9"/>
    <w:rsid w:val="00310A1F"/>
    <w:rsid w:val="00311ECC"/>
    <w:rsid w:val="003257CD"/>
    <w:rsid w:val="00326402"/>
    <w:rsid w:val="00366D32"/>
    <w:rsid w:val="003A1956"/>
    <w:rsid w:val="003D7807"/>
    <w:rsid w:val="003F7032"/>
    <w:rsid w:val="00401517"/>
    <w:rsid w:val="004260A4"/>
    <w:rsid w:val="00440AF1"/>
    <w:rsid w:val="00455A67"/>
    <w:rsid w:val="00485E65"/>
    <w:rsid w:val="00495728"/>
    <w:rsid w:val="00497932"/>
    <w:rsid w:val="004A23C4"/>
    <w:rsid w:val="004B3D55"/>
    <w:rsid w:val="004B7765"/>
    <w:rsid w:val="004F18AA"/>
    <w:rsid w:val="00554CBF"/>
    <w:rsid w:val="005801CB"/>
    <w:rsid w:val="005A1252"/>
    <w:rsid w:val="005D7C43"/>
    <w:rsid w:val="006071F0"/>
    <w:rsid w:val="00647717"/>
    <w:rsid w:val="00656E10"/>
    <w:rsid w:val="00664747"/>
    <w:rsid w:val="00674187"/>
    <w:rsid w:val="0069293A"/>
    <w:rsid w:val="006A528C"/>
    <w:rsid w:val="006C092A"/>
    <w:rsid w:val="006C39A6"/>
    <w:rsid w:val="006E42D9"/>
    <w:rsid w:val="00725FE2"/>
    <w:rsid w:val="0073131C"/>
    <w:rsid w:val="007406FE"/>
    <w:rsid w:val="00741CEA"/>
    <w:rsid w:val="007538BA"/>
    <w:rsid w:val="007717A2"/>
    <w:rsid w:val="007D1A03"/>
    <w:rsid w:val="007D5F06"/>
    <w:rsid w:val="007E7C58"/>
    <w:rsid w:val="007F69B8"/>
    <w:rsid w:val="00800722"/>
    <w:rsid w:val="00802D8C"/>
    <w:rsid w:val="008102DA"/>
    <w:rsid w:val="00824190"/>
    <w:rsid w:val="00843EBB"/>
    <w:rsid w:val="00844DA2"/>
    <w:rsid w:val="00852180"/>
    <w:rsid w:val="00853FC4"/>
    <w:rsid w:val="008A241C"/>
    <w:rsid w:val="008D7861"/>
    <w:rsid w:val="00914A47"/>
    <w:rsid w:val="00935726"/>
    <w:rsid w:val="00984A60"/>
    <w:rsid w:val="009A2611"/>
    <w:rsid w:val="009B211F"/>
    <w:rsid w:val="009B35E5"/>
    <w:rsid w:val="009D6A38"/>
    <w:rsid w:val="00A43F46"/>
    <w:rsid w:val="00A74056"/>
    <w:rsid w:val="00AB28B5"/>
    <w:rsid w:val="00AD344B"/>
    <w:rsid w:val="00B05E55"/>
    <w:rsid w:val="00B30371"/>
    <w:rsid w:val="00B36A50"/>
    <w:rsid w:val="00B407C0"/>
    <w:rsid w:val="00B5520A"/>
    <w:rsid w:val="00B61EFC"/>
    <w:rsid w:val="00B77534"/>
    <w:rsid w:val="00BB343A"/>
    <w:rsid w:val="00BC24AD"/>
    <w:rsid w:val="00C0335F"/>
    <w:rsid w:val="00C12FC1"/>
    <w:rsid w:val="00C16208"/>
    <w:rsid w:val="00C224CB"/>
    <w:rsid w:val="00C25F68"/>
    <w:rsid w:val="00C35EE5"/>
    <w:rsid w:val="00C75749"/>
    <w:rsid w:val="00CD686F"/>
    <w:rsid w:val="00CD723B"/>
    <w:rsid w:val="00D20AC1"/>
    <w:rsid w:val="00D35208"/>
    <w:rsid w:val="00D77E10"/>
    <w:rsid w:val="00D86825"/>
    <w:rsid w:val="00D90189"/>
    <w:rsid w:val="00DD0776"/>
    <w:rsid w:val="00DD7DF8"/>
    <w:rsid w:val="00DF7F02"/>
    <w:rsid w:val="00E3118B"/>
    <w:rsid w:val="00E42656"/>
    <w:rsid w:val="00EA25D6"/>
    <w:rsid w:val="00EC549F"/>
    <w:rsid w:val="00EE45C4"/>
    <w:rsid w:val="00F278EC"/>
    <w:rsid w:val="00F34418"/>
    <w:rsid w:val="00F603AE"/>
    <w:rsid w:val="00F80F78"/>
    <w:rsid w:val="00F9771A"/>
    <w:rsid w:val="00FB3092"/>
    <w:rsid w:val="00FD4B64"/>
    <w:rsid w:val="00FD7634"/>
    <w:rsid w:val="00FF4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D1F1F"/>
  <w15:chartTrackingRefBased/>
  <w15:docId w15:val="{7A03AF61-AC39-419B-967D-5FEE134F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7C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7C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257CD"/>
  </w:style>
  <w:style w:type="paragraph" w:styleId="Footer">
    <w:name w:val="footer"/>
    <w:basedOn w:val="Normal"/>
    <w:link w:val="FooterChar"/>
    <w:uiPriority w:val="99"/>
    <w:unhideWhenUsed/>
    <w:rsid w:val="003257C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3257CD"/>
  </w:style>
  <w:style w:type="paragraph" w:styleId="BalloonText">
    <w:name w:val="Balloon Text"/>
    <w:basedOn w:val="Normal"/>
    <w:link w:val="BalloonTextChar"/>
    <w:uiPriority w:val="99"/>
    <w:semiHidden/>
    <w:unhideWhenUsed/>
    <w:rsid w:val="003257CD"/>
    <w:rPr>
      <w:rFonts w:ascii="Tahoma" w:eastAsia="Calibri" w:hAnsi="Tahoma" w:cs="Tahoma"/>
      <w:sz w:val="16"/>
      <w:szCs w:val="16"/>
    </w:rPr>
  </w:style>
  <w:style w:type="character" w:customStyle="1" w:styleId="BalloonTextChar">
    <w:name w:val="Balloon Text Char"/>
    <w:link w:val="BalloonText"/>
    <w:uiPriority w:val="99"/>
    <w:semiHidden/>
    <w:rsid w:val="003257CD"/>
    <w:rPr>
      <w:rFonts w:ascii="Tahoma" w:hAnsi="Tahoma" w:cs="Tahoma"/>
      <w:sz w:val="16"/>
      <w:szCs w:val="16"/>
    </w:rPr>
  </w:style>
  <w:style w:type="paragraph" w:styleId="ListParagraph">
    <w:name w:val="List Paragraph"/>
    <w:basedOn w:val="Normal"/>
    <w:uiPriority w:val="34"/>
    <w:qFormat/>
    <w:rsid w:val="001F0A4A"/>
    <w:pPr>
      <w:ind w:left="720"/>
      <w:contextualSpacing/>
    </w:pPr>
  </w:style>
  <w:style w:type="character" w:styleId="Hyperlink">
    <w:name w:val="Hyperlink"/>
    <w:uiPriority w:val="99"/>
    <w:unhideWhenUsed/>
    <w:rsid w:val="00401517"/>
    <w:rPr>
      <w:color w:val="0000FF"/>
      <w:u w:val="single"/>
    </w:rPr>
  </w:style>
  <w:style w:type="character" w:styleId="CommentReference">
    <w:name w:val="annotation reference"/>
    <w:uiPriority w:val="99"/>
    <w:semiHidden/>
    <w:unhideWhenUsed/>
    <w:rsid w:val="00B61EFC"/>
    <w:rPr>
      <w:sz w:val="16"/>
      <w:szCs w:val="16"/>
    </w:rPr>
  </w:style>
  <w:style w:type="paragraph" w:styleId="CommentText">
    <w:name w:val="annotation text"/>
    <w:basedOn w:val="Normal"/>
    <w:link w:val="CommentTextChar"/>
    <w:uiPriority w:val="99"/>
    <w:semiHidden/>
    <w:unhideWhenUsed/>
    <w:rsid w:val="00B61EFC"/>
    <w:rPr>
      <w:sz w:val="20"/>
      <w:szCs w:val="20"/>
    </w:rPr>
  </w:style>
  <w:style w:type="character" w:customStyle="1" w:styleId="CommentTextChar">
    <w:name w:val="Comment Text Char"/>
    <w:link w:val="CommentText"/>
    <w:uiPriority w:val="99"/>
    <w:semiHidden/>
    <w:rsid w:val="00B61E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61EFC"/>
    <w:rPr>
      <w:b/>
      <w:bCs/>
    </w:rPr>
  </w:style>
  <w:style w:type="character" w:customStyle="1" w:styleId="CommentSubjectChar">
    <w:name w:val="Comment Subject Char"/>
    <w:link w:val="CommentSubject"/>
    <w:uiPriority w:val="99"/>
    <w:semiHidden/>
    <w:rsid w:val="00B61EFC"/>
    <w:rPr>
      <w:rFonts w:ascii="Times New Roman" w:eastAsia="Times New Roman" w:hAnsi="Times New Roman"/>
      <w:b/>
      <w:bCs/>
    </w:rPr>
  </w:style>
  <w:style w:type="paragraph" w:styleId="Revision">
    <w:name w:val="Revision"/>
    <w:hidden/>
    <w:uiPriority w:val="99"/>
    <w:semiHidden/>
    <w:rsid w:val="00E3118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Q-DeliveryPoints@sp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462c74-252a-40f3-94ee-5a25abdf097a}" enabled="1" method="Standard" siteId="{3230926a-71b7-4370-a137-197badc066a2}" contentBits="2" removed="0"/>
</clbl:labelList>
</file>

<file path=docProps/app.xml><?xml version="1.0" encoding="utf-8"?>
<Properties xmlns="http://schemas.openxmlformats.org/officeDocument/2006/extended-properties" xmlns:vt="http://schemas.openxmlformats.org/officeDocument/2006/docPropsVTypes">
  <Template>Normal</Template>
  <TotalTime>22</TotalTime>
  <Pages>1</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Links>
    <vt:vector size="6" baseType="variant">
      <vt:variant>
        <vt:i4>4653110</vt:i4>
      </vt:variant>
      <vt:variant>
        <vt:i4>0</vt:i4>
      </vt:variant>
      <vt:variant>
        <vt:i4>0</vt:i4>
      </vt:variant>
      <vt:variant>
        <vt:i4>5</vt:i4>
      </vt:variant>
      <vt:variant>
        <vt:lpwstr>mailto:AQ-DeliveryPoints@spp.org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Ross</dc:creator>
  <cp:keywords/>
  <dc:description/>
  <cp:lastModifiedBy>Vanessa S. Johnson</cp:lastModifiedBy>
  <cp:revision>3</cp:revision>
  <dcterms:created xsi:type="dcterms:W3CDTF">2025-02-21T18:23:00Z</dcterms:created>
  <dcterms:modified xsi:type="dcterms:W3CDTF">2025-02-21T18:44:00Z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3c849136,38de2291,47477bb7</vt:lpwstr>
  </property>
  <property fmtid="{D5CDD505-2E9C-101B-9397-08002B2CF9AE}" pid="3" name="ClassificationContentMarkingFooterFontProps">
    <vt:lpwstr>#000000,10,Calibri</vt:lpwstr>
  </property>
  <property fmtid="{D5CDD505-2E9C-101B-9397-08002B2CF9AE}" pid="4" name="ClassificationContentMarkingFooterText">
    <vt:lpwstr>SPP Internal Only</vt:lpwstr>
  </property>
</Properties>
</file>